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41D7" w14:textId="77777777" w:rsidR="006F5505" w:rsidRDefault="0074059C">
      <w:pPr>
        <w:spacing w:line="1" w:lineRule="exact"/>
      </w:pPr>
      <w:r>
        <w:rPr>
          <w:sz w:val="1"/>
          <w:szCs w:val="1"/>
        </w:rPr>
        <w:t xml:space="preserve">    </w:t>
      </w:r>
    </w:p>
    <w:p w14:paraId="5082D7C4" w14:textId="77777777" w:rsidR="006F5505" w:rsidRDefault="0074059C">
      <w:pPr>
        <w:pStyle w:val="ContractHeading"/>
      </w:pPr>
      <w:proofErr w:type="spellStart"/>
      <w:r>
        <w:t>Porozumienie</w:t>
      </w:r>
      <w:proofErr w:type="spellEnd"/>
      <w:r>
        <w:t xml:space="preserve"> o </w:t>
      </w:r>
      <w:proofErr w:type="spellStart"/>
      <w:r>
        <w:t>zachowaniu</w:t>
      </w:r>
      <w:proofErr w:type="spellEnd"/>
      <w:r>
        <w:t xml:space="preserve"> </w:t>
      </w:r>
      <w:proofErr w:type="spellStart"/>
      <w:r>
        <w:t>poufności</w:t>
      </w:r>
      <w:proofErr w:type="spellEnd"/>
    </w:p>
    <w:p w14:paraId="2629FEAF" w14:textId="77777777" w:rsidR="006F5505" w:rsidRDefault="006F5505">
      <w:pPr>
        <w:pStyle w:val="ContractHeading"/>
      </w:pPr>
    </w:p>
    <w:p w14:paraId="70845A61" w14:textId="1B78A926" w:rsidR="006F5505" w:rsidRDefault="0074059C">
      <w:pPr>
        <w:rPr>
          <w:lang w:val="pl-PL"/>
        </w:rPr>
      </w:pPr>
      <w:r>
        <w:rPr>
          <w:lang w:val="pl-PL"/>
        </w:rPr>
        <w:t xml:space="preserve">Niniejsze porozumienie zostaje zawarte w dniu </w:t>
      </w:r>
      <w:r w:rsidR="00760F6A">
        <w:rPr>
          <w:b/>
          <w:bCs/>
          <w:lang w:val="pl-PL"/>
        </w:rPr>
        <w:t>………………..</w:t>
      </w:r>
      <w:r>
        <w:rPr>
          <w:lang w:val="pl-PL"/>
        </w:rPr>
        <w:t xml:space="preserve"> („</w:t>
      </w:r>
      <w:r>
        <w:rPr>
          <w:b/>
          <w:bCs/>
          <w:lang w:val="pl-PL"/>
        </w:rPr>
        <w:t>data wejścia w życie</w:t>
      </w:r>
      <w:r>
        <w:rPr>
          <w:lang w:val="pl-PL"/>
        </w:rPr>
        <w:t>”) pomiędzy następującymi stronami</w:t>
      </w:r>
      <w:r w:rsidR="00760F6A">
        <w:rPr>
          <w:lang w:val="pl-PL"/>
        </w:rPr>
        <w:t>:</w:t>
      </w:r>
    </w:p>
    <w:p w14:paraId="4DDD3C5C" w14:textId="3B617CE6" w:rsidR="006F5505" w:rsidRPr="0074059C" w:rsidRDefault="006F5505">
      <w:pPr>
        <w:rPr>
          <w:lang w:val="pl-PL"/>
        </w:rPr>
      </w:pPr>
    </w:p>
    <w:p w14:paraId="4FDECB62" w14:textId="62AE82E4" w:rsidR="006F5505" w:rsidRDefault="003F4F80">
      <w:pPr>
        <w:rPr>
          <w:b/>
          <w:bCs/>
        </w:rPr>
      </w:pPr>
      <w:r>
        <w:rPr>
          <w:b/>
          <w:bCs/>
        </w:rPr>
        <w:t>Prelegent</w:t>
      </w:r>
      <w:r w:rsidR="006B6E20">
        <w:rPr>
          <w:b/>
          <w:bCs/>
        </w:rPr>
        <w:t>………………………………………………………………………………………………</w:t>
      </w:r>
      <w:r>
        <w:rPr>
          <w:b/>
          <w:bCs/>
        </w:rPr>
        <w:t>.</w:t>
      </w:r>
      <w:r w:rsidR="006B6E20">
        <w:rPr>
          <w:b/>
          <w:bCs/>
        </w:rPr>
        <w:t>………………………………………………………………………………………………………………………………………………………………………………………………………………………</w:t>
      </w:r>
      <w:r>
        <w:rPr>
          <w:b/>
          <w:bCs/>
        </w:rPr>
        <w:t>…</w:t>
      </w:r>
    </w:p>
    <w:p w14:paraId="6B2084F4" w14:textId="375DB82C" w:rsidR="003F4F80" w:rsidRDefault="003F4F80" w:rsidP="003F4F80">
      <w:pPr>
        <w:jc w:val="center"/>
        <w:rPr>
          <w:b/>
          <w:bCs/>
        </w:rPr>
      </w:pPr>
      <w:r>
        <w:rPr>
          <w:b/>
          <w:bCs/>
        </w:rPr>
        <w:t>a</w:t>
      </w:r>
    </w:p>
    <w:p w14:paraId="216F512B" w14:textId="6DE2E2C6" w:rsidR="003F4F80" w:rsidRDefault="003F4F80" w:rsidP="003F4F80">
      <w:pPr>
        <w:rPr>
          <w:b/>
          <w:bCs/>
        </w:rPr>
      </w:pPr>
      <w:proofErr w:type="spellStart"/>
      <w:r>
        <w:rPr>
          <w:b/>
          <w:bCs/>
        </w:rPr>
        <w:t>Uczestnik</w:t>
      </w:r>
      <w:proofErr w:type="spellEnd"/>
      <w:r>
        <w:rPr>
          <w:b/>
          <w:bCs/>
        </w:rPr>
        <w:t xml:space="preserve"> </w:t>
      </w:r>
      <w:proofErr w:type="spellStart"/>
      <w:r>
        <w:rPr>
          <w:b/>
          <w:bCs/>
        </w:rPr>
        <w:t>szkolenia</w:t>
      </w:r>
      <w:proofErr w:type="spellEnd"/>
      <w:r>
        <w:rPr>
          <w:b/>
          <w:bCs/>
        </w:rPr>
        <w:t>………….…………………………………………………………….…………</w:t>
      </w:r>
    </w:p>
    <w:p w14:paraId="01D9E389" w14:textId="3B11F7D2" w:rsidR="003F4F80" w:rsidRDefault="003F4F80" w:rsidP="003F4F80">
      <w:pPr>
        <w:jc w:val="center"/>
        <w:rPr>
          <w:b/>
          <w:bCs/>
        </w:rPr>
      </w:pPr>
      <w:r>
        <w:rPr>
          <w:b/>
          <w:bCs/>
        </w:rPr>
        <w:t>…………………………………………………………………………………………………………………………………………………………………………………………………………………………</w:t>
      </w:r>
    </w:p>
    <w:p w14:paraId="3B5D0DF4" w14:textId="33FA5B4F" w:rsidR="003F4F80" w:rsidRPr="003F4F80" w:rsidRDefault="003F4F80" w:rsidP="003F4F80">
      <w:pPr>
        <w:jc w:val="center"/>
        <w:rPr>
          <w:b/>
          <w:bCs/>
        </w:rPr>
      </w:pPr>
      <w:r>
        <w:rPr>
          <w:b/>
          <w:bCs/>
        </w:rPr>
        <w:t>a</w:t>
      </w:r>
    </w:p>
    <w:p w14:paraId="43407F68" w14:textId="77777777" w:rsidR="006F5505" w:rsidRDefault="0074059C">
      <w:pPr>
        <w:spacing w:line="1" w:lineRule="exact"/>
      </w:pPr>
      <w:r>
        <w:rPr>
          <w:sz w:val="1"/>
          <w:szCs w:val="1"/>
        </w:rPr>
        <w:t xml:space="preserve">    </w:t>
      </w:r>
    </w:p>
    <w:p w14:paraId="46F99107" w14:textId="77777777" w:rsidR="006F5505" w:rsidRDefault="0074059C">
      <w:pPr>
        <w:spacing w:line="1" w:lineRule="exact"/>
      </w:pPr>
      <w:r>
        <w:rPr>
          <w:sz w:val="1"/>
          <w:szCs w:val="1"/>
        </w:rPr>
        <w:t xml:space="preserve">    </w:t>
      </w:r>
    </w:p>
    <w:tbl>
      <w:tblPr>
        <w:tblW w:w="9069" w:type="dxa"/>
        <w:tblCellSpacing w:w="0" w:type="dxa"/>
        <w:shd w:val="nil"/>
        <w:tblLayout w:type="fixed"/>
        <w:tblCellMar>
          <w:left w:w="0" w:type="dxa"/>
          <w:right w:w="0" w:type="dxa"/>
        </w:tblCellMar>
        <w:tblLook w:val="04A0" w:firstRow="1" w:lastRow="0" w:firstColumn="1" w:lastColumn="0" w:noHBand="0" w:noVBand="1"/>
      </w:tblPr>
      <w:tblGrid>
        <w:gridCol w:w="9069"/>
      </w:tblGrid>
      <w:tr w:rsidR="006F5505" w14:paraId="2C6A0B6C" w14:textId="77777777">
        <w:trPr>
          <w:tblCellSpacing w:w="0" w:type="dxa"/>
        </w:trPr>
        <w:tc>
          <w:tcPr>
            <w:tcW w:w="9069" w:type="dxa"/>
          </w:tcPr>
          <w:p w14:paraId="01A88794" w14:textId="77777777" w:rsidR="00760F6A" w:rsidRDefault="0074059C">
            <w:pPr>
              <w:rPr>
                <w:lang w:val="pl-PL"/>
              </w:rPr>
            </w:pPr>
            <w:r w:rsidRPr="0074059C">
              <w:rPr>
                <w:b/>
                <w:bCs/>
                <w:lang w:val="pl-PL"/>
              </w:rPr>
              <w:t>Politechnik</w:t>
            </w:r>
            <w:r w:rsidR="00760F6A">
              <w:rPr>
                <w:b/>
                <w:bCs/>
                <w:lang w:val="pl-PL"/>
              </w:rPr>
              <w:t>ą</w:t>
            </w:r>
            <w:r w:rsidRPr="0074059C">
              <w:rPr>
                <w:b/>
                <w:bCs/>
                <w:lang w:val="pl-PL"/>
              </w:rPr>
              <w:t xml:space="preserve"> Poznańsk</w:t>
            </w:r>
            <w:r w:rsidR="00760F6A">
              <w:rPr>
                <w:b/>
                <w:bCs/>
                <w:lang w:val="pl-PL"/>
              </w:rPr>
              <w:t xml:space="preserve">ą </w:t>
            </w:r>
            <w:r w:rsidR="00760F6A" w:rsidRPr="00760F6A">
              <w:rPr>
                <w:lang w:val="pl-PL"/>
              </w:rPr>
              <w:t>z siedzibą w Poznaniu</w:t>
            </w:r>
            <w:r w:rsidRPr="0074059C">
              <w:rPr>
                <w:lang w:val="pl-PL"/>
              </w:rPr>
              <w:t>, Pl. Marii Skłodowskiej-Curie 5, 60-965 Poznań,</w:t>
            </w:r>
            <w:r w:rsidR="00760F6A">
              <w:rPr>
                <w:lang w:val="pl-PL"/>
              </w:rPr>
              <w:t xml:space="preserve"> </w:t>
            </w:r>
            <w:r>
              <w:rPr>
                <w:lang w:val="pl-PL"/>
              </w:rPr>
              <w:t>NIP</w:t>
            </w:r>
            <w:r w:rsidR="00760F6A">
              <w:rPr>
                <w:lang w:val="pl-PL"/>
              </w:rPr>
              <w:t xml:space="preserve"> 7770003699, REGON 000001608,</w:t>
            </w:r>
            <w:r>
              <w:rPr>
                <w:lang w:val="pl-PL"/>
              </w:rPr>
              <w:t> reprezentowan</w:t>
            </w:r>
            <w:r w:rsidR="00760F6A">
              <w:rPr>
                <w:lang w:val="pl-PL"/>
              </w:rPr>
              <w:t>ą</w:t>
            </w:r>
            <w:r>
              <w:rPr>
                <w:lang w:val="pl-PL"/>
              </w:rPr>
              <w:t xml:space="preserve"> przez:</w:t>
            </w:r>
          </w:p>
          <w:p w14:paraId="71F5571B" w14:textId="0D024CD1" w:rsidR="006F5505" w:rsidRDefault="00760F6A">
            <w:pPr>
              <w:rPr>
                <w:lang w:val="pl-PL"/>
              </w:rPr>
            </w:pPr>
            <w:r>
              <w:rPr>
                <w:lang w:val="pl-PL"/>
              </w:rPr>
              <w:t xml:space="preserve">prof. dr hab. inż. Teofila Jesionowskiego – Rektora Politechniki Poznańskiej. </w:t>
            </w:r>
            <w:r w:rsidR="0074059C">
              <w:rPr>
                <w:lang w:val="pl-PL"/>
              </w:rPr>
              <w:t xml:space="preserve"> </w:t>
            </w:r>
          </w:p>
          <w:p w14:paraId="29542DD2" w14:textId="77777777" w:rsidR="006F5505" w:rsidRDefault="006F5505">
            <w:pPr>
              <w:rPr>
                <w:lang w:val="pl-PL"/>
              </w:rPr>
            </w:pPr>
          </w:p>
        </w:tc>
      </w:tr>
    </w:tbl>
    <w:p w14:paraId="6B76FC56" w14:textId="77777777" w:rsidR="006F5505" w:rsidRDefault="006F5505"/>
    <w:p w14:paraId="33C01337" w14:textId="77777777" w:rsidR="006F5505" w:rsidRDefault="0074059C">
      <w:pPr>
        <w:pStyle w:val="ClauseNumbering"/>
        <w:rPr>
          <w:lang w:val="pl-PL"/>
        </w:rPr>
      </w:pPr>
      <w:r>
        <w:rPr>
          <w:b/>
          <w:bCs/>
          <w:lang w:val="pl-PL"/>
        </w:rPr>
        <w:t>Przedmiot porozumienia.</w:t>
      </w:r>
      <w:r>
        <w:rPr>
          <w:lang w:val="pl-PL"/>
        </w:rPr>
        <w:t xml:space="preserve"> UJAWNIAJĄCY będzie ujawniać ODBIORCY INFORMACJE POUFNE w ramach WSPÓŁPRACY BIZNESOWEJ („</w:t>
      </w:r>
      <w:r>
        <w:rPr>
          <w:b/>
          <w:bCs/>
          <w:lang w:val="pl-PL"/>
        </w:rPr>
        <w:t>CEL</w:t>
      </w:r>
      <w:r>
        <w:rPr>
          <w:lang w:val="pl-PL"/>
        </w:rPr>
        <w:t>”). Niniejsze porozumienie reguluje zasady ochrony i poufnego traktowania INFORMACJI POUFNYCH ujawnionych zgodnie z tym porozumieniem.</w:t>
      </w:r>
    </w:p>
    <w:p w14:paraId="7DC60787" w14:textId="77777777" w:rsidR="006F5505" w:rsidRDefault="006F5505">
      <w:pPr>
        <w:rPr>
          <w:lang w:val="pl-PL"/>
        </w:rPr>
      </w:pPr>
    </w:p>
    <w:p w14:paraId="4561CDFE" w14:textId="642C9F2C" w:rsidR="006F5505" w:rsidRDefault="0074059C">
      <w:pPr>
        <w:pStyle w:val="ClauseNumbering"/>
      </w:pPr>
      <w:proofErr w:type="spellStart"/>
      <w:r>
        <w:rPr>
          <w:b/>
        </w:rPr>
        <w:t>Definicje</w:t>
      </w:r>
      <w:proofErr w:type="spellEnd"/>
      <w:r>
        <w:rPr>
          <w:b/>
        </w:rPr>
        <w:t>.</w:t>
      </w:r>
      <w:r>
        <w:t xml:space="preserve"> </w:t>
      </w:r>
    </w:p>
    <w:p w14:paraId="7577BA39" w14:textId="77777777" w:rsidR="006F5505" w:rsidRDefault="006F5505"/>
    <w:p w14:paraId="5321D986" w14:textId="77777777" w:rsidR="006F5505" w:rsidRDefault="0074059C">
      <w:pPr>
        <w:rPr>
          <w:lang w:val="pl-PL"/>
        </w:rPr>
      </w:pPr>
      <w:r>
        <w:rPr>
          <w:lang w:val="pl-PL"/>
        </w:rPr>
        <w:t>Strony uzgadniają, że użyte w tym porozumieniu wyróżnione pojęcia mają znaczenie ustalone w tym porozumieniu, chyba że wyróżnione pojęcie ma inną definicję w bezwzględnie obowiązujących przepisach polskiego prawa.</w:t>
      </w:r>
    </w:p>
    <w:p w14:paraId="50DBBAFE" w14:textId="77777777" w:rsidR="006F5505" w:rsidRDefault="006F5505">
      <w:pPr>
        <w:rPr>
          <w:lang w:val="pl-PL"/>
        </w:rPr>
      </w:pPr>
    </w:p>
    <w:p w14:paraId="008F53A7" w14:textId="77777777" w:rsidR="006F5505" w:rsidRDefault="0074059C">
      <w:pPr>
        <w:rPr>
          <w:lang w:val="pl-PL"/>
        </w:rPr>
      </w:pPr>
      <w:r>
        <w:rPr>
          <w:b/>
          <w:bCs/>
          <w:lang w:val="pl-PL"/>
        </w:rPr>
        <w:t>FORMA ELEKTRONICZNA</w:t>
      </w:r>
      <w:r>
        <w:rPr>
          <w:lang w:val="pl-PL"/>
        </w:rPr>
        <w:t xml:space="preserve"> to co najmniej zwykły podpis elektroniczny utrwalony przez zastosowanie podpisu elektronicznego w rozumieniu procedury składania bezpiecznego podpisu elektronicznego, która uwierzytelnia tożsamość osoby składającej podpis i zapewnia zgodnie z przepisami prawa w miejscu zawarcia umowy autentyczność i niezmienność porozumienia w formacie elektronicznym.</w:t>
      </w:r>
    </w:p>
    <w:p w14:paraId="528DA3B4" w14:textId="77777777" w:rsidR="006F5505" w:rsidRDefault="006F5505">
      <w:pPr>
        <w:rPr>
          <w:lang w:val="pl-PL"/>
        </w:rPr>
      </w:pPr>
    </w:p>
    <w:p w14:paraId="71A613A7" w14:textId="77777777" w:rsidR="006F5505" w:rsidRDefault="0074059C">
      <w:r>
        <w:rPr>
          <w:b/>
          <w:bCs/>
          <w:lang w:val="pl-PL"/>
        </w:rPr>
        <w:t>FORMA PISEMNA</w:t>
      </w:r>
      <w:r>
        <w:rPr>
          <w:lang w:val="pl-PL"/>
        </w:rPr>
        <w:t xml:space="preserve"> wymaga, aby oświadczenia woli – o ile w tym porozumieniu nie postanowiono inaczej – zostały własnoręcznie podpisane przez upoważnionego przedstawiciela danej strony i zostały przekazane w formie oryginału lub faksu drugiej stronie. </w:t>
      </w:r>
      <w:r>
        <w:t xml:space="preserve">FORMĘ PISEMNĄ </w:t>
      </w:r>
      <w:r>
        <w:rPr>
          <w:lang w:val="pl-PL"/>
        </w:rPr>
        <w:t>można</w:t>
      </w:r>
      <w:r>
        <w:t xml:space="preserve"> </w:t>
      </w:r>
      <w:r>
        <w:rPr>
          <w:lang w:val="pl-PL"/>
        </w:rPr>
        <w:t>zastąpić</w:t>
      </w:r>
      <w:r>
        <w:t xml:space="preserve"> FORMĄ ELEKTRONICZNĄ.</w:t>
      </w:r>
    </w:p>
    <w:p w14:paraId="4FD6DA8D" w14:textId="77777777" w:rsidR="006F5505" w:rsidRDefault="006F5505"/>
    <w:p w14:paraId="56D9406A" w14:textId="10595092" w:rsidR="006F5505" w:rsidRDefault="0074059C">
      <w:pPr>
        <w:rPr>
          <w:lang w:val="pl-PL"/>
        </w:rPr>
      </w:pPr>
      <w:r>
        <w:rPr>
          <w:b/>
          <w:bCs/>
          <w:lang w:val="pl-PL"/>
        </w:rPr>
        <w:t>FORMA TEKSTOWA</w:t>
      </w:r>
      <w:r>
        <w:rPr>
          <w:lang w:val="pl-PL"/>
        </w:rPr>
        <w:t xml:space="preserve"> to czytelne odtworzenie oświadczenia woli, w szczególności e-mail albo pismo pozwalające na jednoznaczne ustalenie strony składającej oświadczenie. Podpis elektroniczny i / lub złożenie własnoręcznego podpisu przez daną stronę nie są wymagane.</w:t>
      </w:r>
    </w:p>
    <w:p w14:paraId="6D4FA19E" w14:textId="77777777" w:rsidR="006F5505" w:rsidRDefault="006F5505">
      <w:pPr>
        <w:rPr>
          <w:lang w:val="pl-PL"/>
        </w:rPr>
      </w:pPr>
    </w:p>
    <w:p w14:paraId="14F3FD13" w14:textId="4866C55F" w:rsidR="006F5505" w:rsidRDefault="0074059C">
      <w:pPr>
        <w:rPr>
          <w:lang w:val="pl-PL"/>
        </w:rPr>
      </w:pPr>
      <w:r>
        <w:rPr>
          <w:b/>
          <w:bCs/>
          <w:lang w:val="pl-PL"/>
        </w:rPr>
        <w:t>INFORMACJE POUFNE</w:t>
      </w:r>
      <w:r>
        <w:rPr>
          <w:lang w:val="pl-PL"/>
        </w:rPr>
        <w:t xml:space="preserve"> to – z zastrzeżeniem wyjątków określonych w niniejszym porozumieniu – wszystkie informacje, fakty, dokumenty, dane i / lub wiadomości, a w szczególności informacje techniczne i / lub gospodarcze, dokumenty konstrukcyjne, specyfikacje, rysunki, wzory, prototypy, wyniki testów, kody źródłowe, kody obiektowe, tajne know-how i/lub tajemnice handlowe UJAWNIAJĄCEGO, tj. możliwa do zidentyfikowania wiedza dostępna jedynie dla ograniczonej grupy osób, np. w formie nieznanych publicznie informacji dotyczących procesów produkcyjnych czy wyników audytów, a także wszelkie informacje, fakty, dokumenty, dane, wiadomości, know-how i / lub tajemnice handlowe </w:t>
      </w:r>
      <w:r>
        <w:rPr>
          <w:lang w:val="pl-PL"/>
        </w:rPr>
        <w:lastRenderedPageBreak/>
        <w:t>partnerów biznesowych UJAWNIAJĄCEGO i / lub ich dotyczące (np. klientów, zleceniodawców, dostawców, usługodawców, partnerów współpracujących, partnerów handlowych, partnerów z obszaru badawczo-rozwojowego), które ODBIORCA otrzymuje od UJAWNIAJĄCEGO w związku z CELEM, zarówno w FORMIE PISEMNEJ, TEKSTOWEJ, elektronicznej, ustnej, wizualnej lub w jakiejkolwiek innej formie. INFORMACJE POUFNE obejmują także wszelkie ich sporządzone kopie, samodzielnie opracowane materiały, jak i streszczenia.</w:t>
      </w:r>
    </w:p>
    <w:p w14:paraId="22C5FFF0" w14:textId="77777777" w:rsidR="006F5505" w:rsidRDefault="006F5505">
      <w:pPr>
        <w:rPr>
          <w:lang w:val="pl-PL"/>
        </w:rPr>
      </w:pPr>
    </w:p>
    <w:p w14:paraId="5D70426B" w14:textId="559796DF" w:rsidR="006F5505" w:rsidRDefault="0074059C">
      <w:pPr>
        <w:rPr>
          <w:lang w:val="pl-PL"/>
        </w:rPr>
      </w:pPr>
      <w:r>
        <w:rPr>
          <w:b/>
          <w:bCs/>
          <w:lang w:val="pl-PL"/>
        </w:rPr>
        <w:t>PRZEDSIĘBIORSTWO POWIĄZANE</w:t>
      </w:r>
      <w:r>
        <w:rPr>
          <w:lang w:val="pl-PL"/>
        </w:rPr>
        <w:t xml:space="preserve"> to każde przedsiębiorstwo, które odpowiednio bezpośrednio albo pośrednio (i) kontroluje inne przedsiębiorstwo, (ii) jest kontrolowane przez inne przedsiębiorstwo albo (iii) znajduje się pod wspólną kontrolą kilku przedsiębiorstw, przy czym przez kontrolę rozumie się możliwość wykonywania dominującego wpływu na zarząd przedsiębiorstwa, czy to poprzez bezpośrednie lub pośrednie posiadanie ponad 50 procent kapitału uprawniającego do głosowania, czy też na podstawie umowy czy w inny sposób.</w:t>
      </w:r>
    </w:p>
    <w:p w14:paraId="008B2EF2" w14:textId="77777777" w:rsidR="006F5505" w:rsidRDefault="006F5505">
      <w:pPr>
        <w:rPr>
          <w:lang w:val="pl-PL"/>
        </w:rPr>
      </w:pPr>
    </w:p>
    <w:p w14:paraId="1B6A0391" w14:textId="77777777" w:rsidR="006F5505" w:rsidRDefault="0074059C">
      <w:pPr>
        <w:spacing w:line="1" w:lineRule="exact"/>
      </w:pPr>
      <w:r>
        <w:rPr>
          <w:sz w:val="1"/>
          <w:szCs w:val="1"/>
        </w:rPr>
        <w:t xml:space="preserve">    </w:t>
      </w:r>
    </w:p>
    <w:p w14:paraId="59E8F34E" w14:textId="07DDEC3B" w:rsidR="006F5505" w:rsidRDefault="0074059C">
      <w:pPr>
        <w:rPr>
          <w:lang w:val="pl-PL"/>
        </w:rPr>
      </w:pPr>
      <w:r>
        <w:rPr>
          <w:b/>
          <w:bCs/>
          <w:lang w:val="pl-PL"/>
        </w:rPr>
        <w:t>WSPÓŁPRACA BIZNESOWA</w:t>
      </w:r>
      <w:r>
        <w:rPr>
          <w:lang w:val="pl-PL"/>
        </w:rPr>
        <w:t xml:space="preserve"> dotyczy współpracy biznesowej między stronami w odniesieniu do transakcji zakupu dokonywanych przez </w:t>
      </w:r>
      <w:r w:rsidR="006B6E20">
        <w:rPr>
          <w:lang w:val="pl-PL"/>
        </w:rPr>
        <w:t>stronę</w:t>
      </w:r>
      <w:r>
        <w:rPr>
          <w:lang w:val="pl-PL"/>
        </w:rPr>
        <w:t>.</w:t>
      </w:r>
    </w:p>
    <w:p w14:paraId="7AE0F878" w14:textId="77777777" w:rsidR="006F5505" w:rsidRDefault="006F5505">
      <w:pPr>
        <w:rPr>
          <w:lang w:val="pl-PL"/>
        </w:rPr>
      </w:pPr>
    </w:p>
    <w:p w14:paraId="1AD648D0" w14:textId="77777777" w:rsidR="006F5505" w:rsidRDefault="0074059C">
      <w:pPr>
        <w:spacing w:line="1" w:lineRule="exact"/>
      </w:pPr>
      <w:r>
        <w:rPr>
          <w:sz w:val="1"/>
          <w:szCs w:val="1"/>
        </w:rPr>
        <w:t xml:space="preserve">    </w:t>
      </w:r>
    </w:p>
    <w:p w14:paraId="13AE2E26" w14:textId="1E31714C" w:rsidR="006F5505" w:rsidRDefault="0074059C">
      <w:pPr>
        <w:pStyle w:val="ClauseNumbering"/>
        <w:rPr>
          <w:lang w:val="pl-PL"/>
        </w:rPr>
      </w:pPr>
      <w:r>
        <w:rPr>
          <w:b/>
          <w:bCs/>
          <w:lang w:val="pl-PL"/>
        </w:rPr>
        <w:t>Własność.</w:t>
      </w:r>
      <w:r>
        <w:rPr>
          <w:lang w:val="pl-PL"/>
        </w:rPr>
        <w:t xml:space="preserve"> INFORMACJE POUFNE są i pozostają własnością UJAWNIAJĄCEGO bądź osoby trzeciej, która przekazała INFORMACJE POUFNE UJAWNIAJĄCEMU.</w:t>
      </w:r>
    </w:p>
    <w:p w14:paraId="7F76160C" w14:textId="77777777" w:rsidR="006F5505" w:rsidRDefault="006F5505">
      <w:pPr>
        <w:rPr>
          <w:lang w:val="pl-PL"/>
        </w:rPr>
      </w:pPr>
    </w:p>
    <w:p w14:paraId="6E5B53AB" w14:textId="75896021" w:rsidR="006F5505" w:rsidRDefault="0074059C">
      <w:pPr>
        <w:pStyle w:val="ClauseNumbering"/>
        <w:rPr>
          <w:lang w:val="pl-PL"/>
        </w:rPr>
      </w:pPr>
      <w:r>
        <w:rPr>
          <w:b/>
          <w:bCs/>
          <w:lang w:val="pl-PL"/>
        </w:rPr>
        <w:t>Odrzucenie ujawnienia.</w:t>
      </w:r>
      <w:r>
        <w:rPr>
          <w:lang w:val="pl-PL"/>
        </w:rPr>
        <w:t xml:space="preserve"> Nie ma obowiązku ujawniania INFORMACJI POUFNYCH. ODBIORCA jest uprawniony do odrzucenia ujawnienia INFORMACJI POUFNYCH przez UJAWNIAJĄCEGO. Informacje, które zostały ujawnione przez UJAWNIAJĄCEGO mimo uprzedniego odrzucenia ze strony ODBIORCY, nie podlegają postanowieniom UMOWY.</w:t>
      </w:r>
    </w:p>
    <w:p w14:paraId="7D749D8E" w14:textId="77777777" w:rsidR="006F5505" w:rsidRDefault="006F5505">
      <w:pPr>
        <w:rPr>
          <w:lang w:val="pl-PL"/>
        </w:rPr>
      </w:pPr>
    </w:p>
    <w:p w14:paraId="3A93700E" w14:textId="7953F0DD" w:rsidR="006F5505" w:rsidRDefault="0074059C">
      <w:pPr>
        <w:pStyle w:val="ClauseNumbering"/>
        <w:rPr>
          <w:lang w:val="pl-PL"/>
        </w:rPr>
      </w:pPr>
      <w:r>
        <w:rPr>
          <w:b/>
          <w:bCs/>
          <w:lang w:val="pl-PL"/>
        </w:rPr>
        <w:t>Cel wykorzystania.</w:t>
      </w:r>
      <w:r>
        <w:rPr>
          <w:lang w:val="pl-PL"/>
        </w:rPr>
        <w:t xml:space="preserve"> ODBIORCA może wykorzystywać INFORMACJE POUFNE wyłącznie do osiągnięcia CELU.</w:t>
      </w:r>
    </w:p>
    <w:p w14:paraId="5D89AC5D" w14:textId="77777777" w:rsidR="006F5505" w:rsidRDefault="006F5505">
      <w:pPr>
        <w:rPr>
          <w:lang w:val="pl-PL"/>
        </w:rPr>
      </w:pPr>
    </w:p>
    <w:p w14:paraId="304276E0" w14:textId="5E9C1535" w:rsidR="006F5505" w:rsidRDefault="0074059C">
      <w:pPr>
        <w:pStyle w:val="ClauseNumbering"/>
        <w:rPr>
          <w:lang w:val="pl-PL"/>
        </w:rPr>
      </w:pPr>
      <w:r>
        <w:rPr>
          <w:b/>
          <w:bCs/>
          <w:lang w:val="pl-PL"/>
        </w:rPr>
        <w:t>Ujawnienie przez PRZEDSIĘBIORSTWA POWIĄZANE.</w:t>
      </w:r>
      <w:r>
        <w:rPr>
          <w:lang w:val="pl-PL"/>
        </w:rPr>
        <w:t xml:space="preserve"> Każde ujawnienie INFORMACJI POUFNYCH (a) przez PRZEDSIĘBIORSTWA POWIĄZANE odpowiednio drugiej stronie i/lub jej PRZEDSIĘBIORSTWOM POWIĄZANYM, a także (b) przez stronę PRZEDSIĘBIORSTWOM POWIĄZANYM odpowiednio drugiej strony uznaje się za ujawnienie jednej stronie przez drugą stronę.</w:t>
      </w:r>
    </w:p>
    <w:p w14:paraId="149DD2C8" w14:textId="77777777" w:rsidR="006F5505" w:rsidRDefault="006F5505">
      <w:pPr>
        <w:rPr>
          <w:lang w:val="pl-PL"/>
        </w:rPr>
      </w:pPr>
    </w:p>
    <w:p w14:paraId="70D893DA" w14:textId="6D5AE4BA" w:rsidR="006F5505" w:rsidRDefault="0074059C">
      <w:pPr>
        <w:pStyle w:val="ClauseNumbering"/>
        <w:rPr>
          <w:lang w:val="pl-PL"/>
        </w:rPr>
      </w:pPr>
      <w:proofErr w:type="spellStart"/>
      <w:r>
        <w:rPr>
          <w:b/>
          <w:bCs/>
        </w:rPr>
        <w:t>Ujawnienie</w:t>
      </w:r>
      <w:proofErr w:type="spellEnd"/>
      <w:r>
        <w:rPr>
          <w:b/>
          <w:bCs/>
        </w:rPr>
        <w:t xml:space="preserve"> </w:t>
      </w:r>
      <w:proofErr w:type="spellStart"/>
      <w:r>
        <w:rPr>
          <w:b/>
          <w:bCs/>
        </w:rPr>
        <w:t>osobom</w:t>
      </w:r>
      <w:proofErr w:type="spellEnd"/>
      <w:r>
        <w:rPr>
          <w:b/>
          <w:bCs/>
        </w:rPr>
        <w:t xml:space="preserve"> </w:t>
      </w:r>
      <w:proofErr w:type="spellStart"/>
      <w:r>
        <w:rPr>
          <w:b/>
          <w:bCs/>
        </w:rPr>
        <w:t>trzecim</w:t>
      </w:r>
      <w:proofErr w:type="spellEnd"/>
      <w:r>
        <w:rPr>
          <w:b/>
          <w:bCs/>
        </w:rPr>
        <w:t>.</w:t>
      </w:r>
      <w:r>
        <w:rPr>
          <w:lang w:val="pl-PL"/>
        </w:rPr>
        <w:t xml:space="preserve"> ODBIORCA ma obowiązek chronić wszystkie ujawnione INFORMACJE POUFNE przed dostępem osób trzecich i przechowywać je z co najmniej taką starannością, z jaką postępuje z własnymi INFORMACJAMI POUFNYMI, jednak z co najmniej taką samą starannością, jaka jest zwyczajowo przyjęta w takich przypadkach. Jeśli w niniejszym porozumieniu nie postanowiono inaczej, INFORMACJE POUFNE wolno ujawniać osobom trzecim wyłącznie za uprzednią zgodą UJAWNIAJĄCEGO wyrażoną co najmniej w FORMIE TEKSTOWEJ. Jeśli ujawnienie informacji tym osobom trzecim jest konieczne, nie wolno odmówić udzielenia zgody bez wyraźnego powodu. Przed ujawnieniem INFORMACJI POUFNYCH osobie trzeciej przez ODBIORCĘ należy zobowiązać tę osobą trzecią do zachowania poufności w takim samym zakresie, w jakim zobowiązany jest ODBIORCA na mocy tego porozumienia. Osobami trzecimi w rozumieniu niniejszego porozumienia nie są PRZEDSIĘBIORSTWA POWIĄZANE.</w:t>
      </w:r>
    </w:p>
    <w:p w14:paraId="48D55C1C" w14:textId="77777777" w:rsidR="006F5505" w:rsidRDefault="006F5505">
      <w:pPr>
        <w:rPr>
          <w:lang w:val="pl-PL"/>
        </w:rPr>
      </w:pPr>
    </w:p>
    <w:p w14:paraId="57C553EC" w14:textId="341CC98F" w:rsidR="006F5505" w:rsidRDefault="0074059C">
      <w:pPr>
        <w:pStyle w:val="ClauseNumbering"/>
        <w:rPr>
          <w:lang w:val="pl-PL"/>
        </w:rPr>
      </w:pPr>
      <w:r>
        <w:rPr>
          <w:b/>
          <w:bCs/>
          <w:lang w:val="pl-PL"/>
        </w:rPr>
        <w:t>Ujawnienie pracownikom.</w:t>
      </w:r>
      <w:r>
        <w:rPr>
          <w:lang w:val="pl-PL"/>
        </w:rPr>
        <w:t xml:space="preserve"> ODBIORCA ma obowiązek dopilnować, aby otrzymane INFORMACJE POUFNE były udostępniane tylko pracownikom ODBIORCY, którzy potrzebują tych INFORMACJI POUFNYCH do wypełnienia CELU. Pracowników należy również zobowiązać do zachowania poufności w zakresie dopuszczalnym na gruncie prawa pracy, </w:t>
      </w:r>
      <w:r>
        <w:rPr>
          <w:lang w:val="pl-PL"/>
        </w:rPr>
        <w:lastRenderedPageBreak/>
        <w:t>chyba że w ramach stosunku zatrudnienia już nastąpiło zasadnicze zobowiązanie do zachowania poufności.</w:t>
      </w:r>
    </w:p>
    <w:p w14:paraId="6BC1AF0B" w14:textId="77777777" w:rsidR="006F5505" w:rsidRDefault="006F5505">
      <w:pPr>
        <w:rPr>
          <w:lang w:val="pl-PL"/>
        </w:rPr>
      </w:pPr>
    </w:p>
    <w:p w14:paraId="59F54399" w14:textId="270E8488" w:rsidR="006F5505" w:rsidRDefault="0074059C">
      <w:pPr>
        <w:pStyle w:val="ClauseNumbering"/>
        <w:rPr>
          <w:lang w:val="pl-PL"/>
        </w:rPr>
      </w:pPr>
      <w:r>
        <w:rPr>
          <w:b/>
          <w:bCs/>
          <w:lang w:val="pl-PL"/>
        </w:rPr>
        <w:t>Prawo do ujawnienia.</w:t>
      </w:r>
      <w:r>
        <w:rPr>
          <w:lang w:val="pl-PL"/>
        </w:rPr>
        <w:t xml:space="preserve"> ODBIORCA może ujawnić INFORMACJE POUFNE otrzymane od UJAWNIAJĄCEGO, jeśli ODBIORCA jest do tego zobowiązany decyzją urzędową lub zarządzeniem sądu lub na mocy przepisów bezwzględnie obowiązujących, pod warunkiem, że (i) w stosownych i dopuszczalnych prawnie sytuacjach ODBIORCA niezwłocznie poinformuje UJAWNIAJĄCEGO przed takim ujawnieniem informacji, aby zapewnić UJAWNIAJĄCEMU możliwość skorzystania ze jego praw i / lub podjęcia działań w celu zakwestionowania ważności takiego żądania oraz (ii) ODBIORCA podejmie wszelkie racjonalne działania, jakich można od niego oczekiwać, w celu zapewnienia poufnego traktowania INFORMACJI POUFNYCH.</w:t>
      </w:r>
    </w:p>
    <w:p w14:paraId="1B10904A" w14:textId="77777777" w:rsidR="006F5505" w:rsidRDefault="006F5505">
      <w:pPr>
        <w:rPr>
          <w:lang w:val="pl-PL"/>
        </w:rPr>
      </w:pPr>
    </w:p>
    <w:p w14:paraId="57EDE574" w14:textId="7020FFEF" w:rsidR="006F5505" w:rsidRDefault="0074059C">
      <w:pPr>
        <w:pStyle w:val="ClauseNumbering"/>
        <w:rPr>
          <w:lang w:val="pl-PL"/>
        </w:rPr>
      </w:pPr>
      <w:r>
        <w:rPr>
          <w:b/>
          <w:bCs/>
          <w:lang w:val="pl-PL"/>
        </w:rPr>
        <w:t>Odpowiedzialność w razie naruszeń.</w:t>
      </w:r>
      <w:r>
        <w:rPr>
          <w:lang w:val="pl-PL"/>
        </w:rPr>
        <w:t xml:space="preserve"> Naruszenie obowiązku zachowania poufności przez PRZEDSIĘBIORSTWA POWIĄZANE i/lub pracownika i / lub osobę trzecią uznaje się za naruszenie porozumienia przez daną stronę.</w:t>
      </w:r>
    </w:p>
    <w:p w14:paraId="24853B35" w14:textId="77777777" w:rsidR="006F5505" w:rsidRDefault="006F5505">
      <w:pPr>
        <w:rPr>
          <w:lang w:val="pl-PL"/>
        </w:rPr>
      </w:pPr>
    </w:p>
    <w:p w14:paraId="4E9B6248" w14:textId="77777777" w:rsidR="006F5505" w:rsidRDefault="0074059C">
      <w:pPr>
        <w:pStyle w:val="ClauseNumbering"/>
        <w:rPr>
          <w:lang w:val="pl-PL"/>
        </w:rPr>
      </w:pPr>
      <w:r>
        <w:rPr>
          <w:b/>
          <w:bCs/>
          <w:lang w:val="pl-PL"/>
        </w:rPr>
        <w:t>Jakość INFORMACJI POUFNYCH.</w:t>
      </w:r>
      <w:r>
        <w:rPr>
          <w:lang w:val="pl-PL"/>
        </w:rPr>
        <w:t xml:space="preserve"> Obowiązuje zasada ujawniania INFORMACJI POUFNYCH wyłącznie w taki sposób i w takiej postaci, w jakiej są one faktycznie dostępne u UJAWNIAJĄCEGO (zasada „as </w:t>
      </w:r>
      <w:proofErr w:type="spellStart"/>
      <w:r>
        <w:rPr>
          <w:lang w:val="pl-PL"/>
        </w:rPr>
        <w:t>is</w:t>
      </w:r>
      <w:proofErr w:type="spellEnd"/>
      <w:r>
        <w:rPr>
          <w:lang w:val="pl-PL"/>
        </w:rPr>
        <w:t>”). UJAWNIAJACY nie odpowiada za poprawność poszczególnych ujawnianych INFORMACJI POUFNYCH oraz nie jest zobowiązany do uprzedniej weryfikacji poprawności INFORMACJI POUFNYCH przed ich ujawnieniem.</w:t>
      </w:r>
    </w:p>
    <w:p w14:paraId="36986A28" w14:textId="77777777" w:rsidR="006F5505" w:rsidRDefault="006F5505">
      <w:pPr>
        <w:rPr>
          <w:lang w:val="pl-PL"/>
        </w:rPr>
      </w:pPr>
    </w:p>
    <w:p w14:paraId="42110AA7" w14:textId="34B83663" w:rsidR="006F5505" w:rsidRDefault="0074059C">
      <w:pPr>
        <w:pStyle w:val="ClauseNumbering"/>
        <w:rPr>
          <w:lang w:val="pl-PL"/>
        </w:rPr>
      </w:pPr>
      <w:r>
        <w:rPr>
          <w:b/>
          <w:bCs/>
          <w:lang w:val="pl-PL"/>
        </w:rPr>
        <w:t>Obowiązek zwrotu.</w:t>
      </w:r>
      <w:r>
        <w:rPr>
          <w:lang w:val="pl-PL"/>
        </w:rPr>
        <w:t xml:space="preserve"> ODBIORCA jest zobowiązany do zwrócenia lub zniszczenia wszystkich otrzymanych INFORMACJI POUFNYCH na życzenie UJAWNIAJĄCEGO wyrażone co najmniej w FORMIE TEKSTOWEJ. Jednakże ODBIORCA jest uprawniony do zachowania INFORMACJI POUFNYCH lub ich kopii, o ile (i) obowiązujące go prawo bezwzględnie wymaga ich przechowywania w celu wypełnienia zobowiązań ustawowych lub (ii) rutynowo wykonywane są kopie zapasowe INFORMACJI POUFNYCH wymienianych drogą elektroniczną. Z powyższego prawa do przechowywania nie wynika prawo ODBIORCY do ujawniania lub wykorzystania wykraczające poza uprawnienia przyznane na mocy tego porozumienia.</w:t>
      </w:r>
    </w:p>
    <w:p w14:paraId="6D8887FD" w14:textId="77777777" w:rsidR="006F5505" w:rsidRDefault="006F5505">
      <w:pPr>
        <w:rPr>
          <w:lang w:val="pl-PL"/>
        </w:rPr>
      </w:pPr>
    </w:p>
    <w:p w14:paraId="03D00EB9" w14:textId="5433E176" w:rsidR="006F5505" w:rsidRDefault="0074059C">
      <w:pPr>
        <w:pStyle w:val="ClauseNumbering"/>
        <w:rPr>
          <w:lang w:val="pl-PL"/>
        </w:rPr>
      </w:pPr>
      <w:r>
        <w:rPr>
          <w:b/>
          <w:bCs/>
          <w:lang w:val="pl-PL"/>
        </w:rPr>
        <w:t>Wyjątki.</w:t>
      </w:r>
      <w:r>
        <w:rPr>
          <w:lang w:val="pl-PL"/>
        </w:rPr>
        <w:t xml:space="preserve"> Regulacje tego porozumienia nie dotyczą informacji, które (i) w chwili ich ujawnienia były już jawne lub po ich ujawnieniu stały się jawne bez naruszenia tego porozumienia lub (ii) w chwili ich ujawnienia były już znane ODBIORCY lub (iii) po ich ujawnieniu zostały udostępnione ODBIORCY przez osobę trzecią bez ograniczenia co do zachowania poufności lub wykorzystania lub (iv) zostały opracowane przez ODBIORCĘ niezależnie i bez sięgania, bezpośredniego ani pośredniego, do INFORMACJI POUFNYCH lub zgodnie z wyjątkami uregulowanymi w tym punkcie. Strona, która powołuje się na jeden z powyższych wyjątków, ma obowiązek udowodnienia, że zostały spełnione poszczególne warunki.</w:t>
      </w:r>
    </w:p>
    <w:p w14:paraId="01E9E864" w14:textId="77777777" w:rsidR="006F5505" w:rsidRDefault="006F5505">
      <w:pPr>
        <w:rPr>
          <w:lang w:val="pl-PL"/>
        </w:rPr>
      </w:pPr>
    </w:p>
    <w:p w14:paraId="4BDA785F" w14:textId="628E9159" w:rsidR="006F5505" w:rsidRDefault="0074059C">
      <w:pPr>
        <w:pStyle w:val="ClauseNumbering"/>
        <w:rPr>
          <w:lang w:val="pl-PL"/>
        </w:rPr>
      </w:pPr>
      <w:r>
        <w:rPr>
          <w:b/>
          <w:bCs/>
          <w:lang w:val="pl-PL"/>
        </w:rPr>
        <w:t>Licencje i prawa użytkowania.</w:t>
      </w:r>
      <w:r>
        <w:rPr>
          <w:lang w:val="pl-PL"/>
        </w:rPr>
        <w:t xml:space="preserve"> Na mocy niniejszego porozumienia nie dochodzi – w sposób wyraźny ani dorozumiany – do udzielenia licencji i/lub praw użytkowania ani do przeniesienia ewentualnych patentów, praw użytkowania, znaków towarowych, wzorów lub innych praw ochronnych. Pierwotny właściciel zachowuje w szczególności prawo do zgłaszania patentów lub innych praw ochronnych na podstawie własności intelektualnej. Ponadto niniejsze porozumienie nie przewiduje praw opartych na wcześniejszym stosowaniu.</w:t>
      </w:r>
    </w:p>
    <w:p w14:paraId="58BA0955" w14:textId="77777777" w:rsidR="006F5505" w:rsidRDefault="006F5505">
      <w:pPr>
        <w:rPr>
          <w:lang w:val="pl-PL"/>
        </w:rPr>
      </w:pPr>
    </w:p>
    <w:p w14:paraId="33CE0F01" w14:textId="4A255089" w:rsidR="006F5505" w:rsidRPr="006B6E20" w:rsidRDefault="0074059C">
      <w:pPr>
        <w:pStyle w:val="ClauseNumbering"/>
        <w:rPr>
          <w:lang w:val="pl-PL"/>
        </w:rPr>
      </w:pPr>
      <w:r>
        <w:rPr>
          <w:b/>
          <w:bCs/>
          <w:lang w:val="pl-PL"/>
        </w:rPr>
        <w:t>Ryczałtowe odszkodowanie.</w:t>
      </w:r>
      <w:r>
        <w:rPr>
          <w:lang w:val="pl-PL"/>
        </w:rPr>
        <w:t xml:space="preserve"> W przypadku zawinionego naruszenia obowiązku zachowania poufności zgodnie z niniejszym porozumieniem i/lub zawartymi tutaj zakazami wykorzystania przez ODBIORCĘ UJAWNIAJĄCY może – bez uszczerbku dla dalej idących roszczeń ustawowych – domagać się </w:t>
      </w:r>
      <w:r w:rsidRPr="006B6E20">
        <w:rPr>
          <w:lang w:val="pl-PL"/>
        </w:rPr>
        <w:t>ryczałtowego</w:t>
      </w:r>
      <w:r>
        <w:rPr>
          <w:lang w:val="pl-PL"/>
        </w:rPr>
        <w:t xml:space="preserve"> </w:t>
      </w:r>
      <w:r w:rsidRPr="006B6E20">
        <w:rPr>
          <w:lang w:val="pl-PL"/>
        </w:rPr>
        <w:t xml:space="preserve">odszkodowania </w:t>
      </w:r>
      <w:r w:rsidR="00760F6A" w:rsidRPr="006B6E20">
        <w:rPr>
          <w:lang w:val="pl-PL"/>
        </w:rPr>
        <w:t>na zasadach ogólnych</w:t>
      </w:r>
      <w:r w:rsidR="00526228" w:rsidRPr="006B6E20">
        <w:rPr>
          <w:lang w:val="pl-PL"/>
        </w:rPr>
        <w:t xml:space="preserve"> </w:t>
      </w:r>
      <w:r w:rsidRPr="006B6E20">
        <w:rPr>
          <w:lang w:val="pl-PL"/>
        </w:rPr>
        <w:t>za poniesioną szkodę w wysokości 50</w:t>
      </w:r>
      <w:r w:rsidR="006B6E20">
        <w:rPr>
          <w:lang w:val="pl-PL"/>
        </w:rPr>
        <w:t> </w:t>
      </w:r>
      <w:r w:rsidRPr="006B6E20">
        <w:rPr>
          <w:lang w:val="pl-PL"/>
        </w:rPr>
        <w:t>000</w:t>
      </w:r>
      <w:r w:rsidR="006B6E20">
        <w:rPr>
          <w:lang w:val="pl-PL"/>
        </w:rPr>
        <w:t xml:space="preserve"> PLN</w:t>
      </w:r>
      <w:r w:rsidRPr="006B6E20">
        <w:rPr>
          <w:lang w:val="pl-PL"/>
        </w:rPr>
        <w:t>. UJAWNIAJĄCY zachowuje prawo do wykazania, że wystąpiła szkoda o większej wartości. ODBIORCA zachowuje prawo do wykazania, że nie doszło do powstania jakiejkolwiek szkody albo że powstała szkoda o znacznie mniejszej wartości.</w:t>
      </w:r>
    </w:p>
    <w:p w14:paraId="04F4513E" w14:textId="77777777" w:rsidR="006F5505" w:rsidRDefault="006F5505">
      <w:pPr>
        <w:rPr>
          <w:lang w:val="pl-PL"/>
        </w:rPr>
      </w:pPr>
    </w:p>
    <w:p w14:paraId="71D432F5" w14:textId="77777777" w:rsidR="006F5505" w:rsidRDefault="0074059C">
      <w:pPr>
        <w:spacing w:line="1" w:lineRule="exact"/>
      </w:pPr>
      <w:r>
        <w:rPr>
          <w:sz w:val="1"/>
          <w:szCs w:val="1"/>
        </w:rPr>
        <w:t xml:space="preserve">    </w:t>
      </w:r>
    </w:p>
    <w:p w14:paraId="55E12194" w14:textId="52DFB600" w:rsidR="006F5505" w:rsidRDefault="0074059C">
      <w:pPr>
        <w:pStyle w:val="ClauseNumbering"/>
        <w:rPr>
          <w:lang w:val="pl-PL"/>
        </w:rPr>
      </w:pPr>
      <w:r>
        <w:rPr>
          <w:b/>
          <w:bCs/>
          <w:lang w:val="pl-PL"/>
        </w:rPr>
        <w:t>Okres obowiązywania.</w:t>
      </w:r>
      <w:r>
        <w:rPr>
          <w:lang w:val="pl-PL"/>
        </w:rPr>
        <w:t xml:space="preserve"> Niniejsza umowa zaczyna obowiązywać wraz z podpisaniem jej przez ostatnią stronę składającą podpis z datą wejścia w życie i zostaje zawarta na czas nieoznaczony.</w:t>
      </w:r>
    </w:p>
    <w:p w14:paraId="0072BF38" w14:textId="77777777" w:rsidR="006F5505" w:rsidRDefault="006F5505">
      <w:pPr>
        <w:rPr>
          <w:lang w:val="pl-PL"/>
        </w:rPr>
      </w:pPr>
    </w:p>
    <w:p w14:paraId="7556B72E" w14:textId="77777777" w:rsidR="006F5505" w:rsidRDefault="0074059C">
      <w:pPr>
        <w:spacing w:line="1" w:lineRule="exact"/>
      </w:pPr>
      <w:r>
        <w:rPr>
          <w:sz w:val="1"/>
          <w:szCs w:val="1"/>
        </w:rPr>
        <w:t xml:space="preserve">    </w:t>
      </w:r>
    </w:p>
    <w:p w14:paraId="7F89D3D5" w14:textId="66D894E6" w:rsidR="006F5505" w:rsidRDefault="0074059C">
      <w:pPr>
        <w:pStyle w:val="ClauseNumbering"/>
        <w:rPr>
          <w:lang w:val="pl-PL"/>
        </w:rPr>
      </w:pPr>
      <w:r>
        <w:rPr>
          <w:b/>
          <w:bCs/>
          <w:lang w:val="pl-PL"/>
        </w:rPr>
        <w:t>Wypowiedzenie zwyczajne.</w:t>
      </w:r>
      <w:r>
        <w:rPr>
          <w:lang w:val="pl-PL"/>
        </w:rPr>
        <w:t xml:space="preserve"> Każdej ze stron przysługuje prawo wypowiedzenia niniejszego porozumienia w FORMIE PISEMNEJ bez podania przyczyn, z zachowaniem terminu wypowiedzenia wynoszącego 3 miesiące / miesięcy, ze skutkiem na koniec miesiąca.</w:t>
      </w:r>
    </w:p>
    <w:p w14:paraId="70919347" w14:textId="77777777" w:rsidR="006F5505" w:rsidRDefault="006F5505">
      <w:pPr>
        <w:rPr>
          <w:lang w:val="pl-PL"/>
        </w:rPr>
      </w:pPr>
    </w:p>
    <w:p w14:paraId="155E50BB" w14:textId="77777777" w:rsidR="006F5505" w:rsidRDefault="0074059C">
      <w:pPr>
        <w:spacing w:line="1" w:lineRule="exact"/>
      </w:pPr>
      <w:r>
        <w:rPr>
          <w:sz w:val="1"/>
          <w:szCs w:val="1"/>
        </w:rPr>
        <w:t xml:space="preserve">    </w:t>
      </w:r>
    </w:p>
    <w:p w14:paraId="07DEEF81" w14:textId="77777777" w:rsidR="006F5505" w:rsidRDefault="0074059C">
      <w:pPr>
        <w:spacing w:line="1" w:lineRule="exact"/>
      </w:pPr>
      <w:r>
        <w:rPr>
          <w:sz w:val="1"/>
          <w:szCs w:val="1"/>
        </w:rPr>
        <w:t xml:space="preserve">    </w:t>
      </w:r>
    </w:p>
    <w:p w14:paraId="37CF4D15" w14:textId="77777777" w:rsidR="006F5505" w:rsidRDefault="0074059C">
      <w:pPr>
        <w:spacing w:line="1" w:lineRule="exact"/>
      </w:pPr>
      <w:r>
        <w:rPr>
          <w:sz w:val="1"/>
          <w:szCs w:val="1"/>
        </w:rPr>
        <w:t xml:space="preserve">    </w:t>
      </w:r>
    </w:p>
    <w:p w14:paraId="02E41382" w14:textId="77777777" w:rsidR="006F5505" w:rsidRDefault="0074059C">
      <w:pPr>
        <w:spacing w:line="1" w:lineRule="exact"/>
      </w:pPr>
      <w:r>
        <w:rPr>
          <w:sz w:val="1"/>
          <w:szCs w:val="1"/>
        </w:rPr>
        <w:t xml:space="preserve">    </w:t>
      </w:r>
    </w:p>
    <w:p w14:paraId="237DE72E" w14:textId="77777777" w:rsidR="006F5505" w:rsidRDefault="0074059C">
      <w:pPr>
        <w:spacing w:line="1" w:lineRule="exact"/>
      </w:pPr>
      <w:r>
        <w:rPr>
          <w:sz w:val="1"/>
          <w:szCs w:val="1"/>
        </w:rPr>
        <w:t xml:space="preserve">    </w:t>
      </w:r>
    </w:p>
    <w:p w14:paraId="038E0C44" w14:textId="63CBBD0F" w:rsidR="006F5505" w:rsidRDefault="0074059C">
      <w:pPr>
        <w:pStyle w:val="ClauseNumbering"/>
        <w:rPr>
          <w:lang w:val="pl-PL"/>
        </w:rPr>
      </w:pPr>
      <w:r w:rsidRPr="003F4F80">
        <w:rPr>
          <w:b/>
          <w:lang w:val="pl-PL"/>
        </w:rPr>
        <w:t>Wypowiedzenie nadzwyczajne</w:t>
      </w:r>
      <w:r>
        <w:rPr>
          <w:lang w:val="pl-PL"/>
        </w:rPr>
        <w:t>. Każda ze stron ma prawo wypowiedzieć niniejsze porozumienie z ważnej przyczyny w FORMIE PISEMNEJ bez zachowania terminu wypowiedzenia, ze skutkiem natychmiastowym. Za ważną przyczynę uznaje się w szczególności, lecz nie wyłącznie, sytuację, gdy jedna ze stron, mimo uprzedniego upomnienia co najmniej w FORMIE TEKSTOWEJ, nie realizuje zobowiązań wynikających z niniejszego porozumienia.</w:t>
      </w:r>
    </w:p>
    <w:p w14:paraId="1A20C630" w14:textId="77777777" w:rsidR="006F5505" w:rsidRDefault="006F5505">
      <w:pPr>
        <w:rPr>
          <w:lang w:val="pl-PL"/>
        </w:rPr>
      </w:pPr>
    </w:p>
    <w:p w14:paraId="17D09AFC" w14:textId="595B2A7B" w:rsidR="006F5505" w:rsidRDefault="0074059C">
      <w:pPr>
        <w:pStyle w:val="ClauseNumbering"/>
        <w:rPr>
          <w:lang w:val="pl-PL"/>
        </w:rPr>
      </w:pPr>
      <w:r>
        <w:rPr>
          <w:b/>
          <w:bCs/>
          <w:lang w:val="pl-PL"/>
        </w:rPr>
        <w:t>Następstwo obowiązku zachowania poufności.</w:t>
      </w:r>
      <w:r>
        <w:rPr>
          <w:lang w:val="pl-PL"/>
        </w:rPr>
        <w:t xml:space="preserve"> Postanowienia niniejszego porozumienia dotyczące poufnego traktowania i zachowania poufności pozostają w mocy także po zakończeniu porozumienia przez okres kolejnych pięciu (5) lat.</w:t>
      </w:r>
    </w:p>
    <w:p w14:paraId="2C87D49D" w14:textId="77777777" w:rsidR="006F5505" w:rsidRDefault="006F5505">
      <w:pPr>
        <w:rPr>
          <w:lang w:val="pl-PL"/>
        </w:rPr>
      </w:pPr>
    </w:p>
    <w:p w14:paraId="3C0727A2" w14:textId="1162A824" w:rsidR="006F5505" w:rsidRDefault="0074059C">
      <w:pPr>
        <w:pStyle w:val="ClauseNumbering"/>
        <w:rPr>
          <w:lang w:val="pl-PL"/>
        </w:rPr>
      </w:pPr>
      <w:r>
        <w:rPr>
          <w:b/>
          <w:bCs/>
          <w:lang w:val="pl-PL"/>
        </w:rPr>
        <w:t>Prawo właściwe.</w:t>
      </w:r>
      <w:r>
        <w:rPr>
          <w:lang w:val="pl-PL"/>
        </w:rPr>
        <w:t xml:space="preserve"> Do niniejszego porozumienia stosuje się wyłącznie prawo polskie. Wyłącza się stosowanie Konwencji Narodów Zjednoczonych o umowach międzynarodowej sprzedaży towarów z 11 kwietnia 1980 r.</w:t>
      </w:r>
    </w:p>
    <w:p w14:paraId="41CC7614" w14:textId="77777777" w:rsidR="006F5505" w:rsidRDefault="006F5505">
      <w:pPr>
        <w:rPr>
          <w:lang w:val="pl-PL"/>
        </w:rPr>
      </w:pPr>
    </w:p>
    <w:p w14:paraId="23B996A7" w14:textId="6022C881" w:rsidR="006F5505" w:rsidRDefault="0074059C">
      <w:pPr>
        <w:pStyle w:val="ClauseNumbering"/>
        <w:rPr>
          <w:lang w:val="pl-PL"/>
        </w:rPr>
      </w:pPr>
      <w:r>
        <w:rPr>
          <w:b/>
          <w:bCs/>
          <w:lang w:val="pl-PL"/>
        </w:rPr>
        <w:t>Arbitraż.</w:t>
      </w:r>
      <w:r>
        <w:rPr>
          <w:lang w:val="pl-PL"/>
        </w:rPr>
        <w:t xml:space="preserve"> Wszystkie spory wynikające z tego stosunku prawnego albo z nim związane lub dotyczące jego ważności będą ostatecznie rozstrzygane zgodnie z Regulaminem Arbitrażowym Sądu Arbitrażowego przy Krajowej Izbie Gospodarczej w Warszawie z wyłączeniem zwykłego postępowania sądowego. Miejscem postępowania arbitrażowego jest Warszawa (Polska). Sąd arbitrażowy orzeka w składzie trzech sędziów. Językiem postępowania jest język polski. Prawo stron do wnioskowania o wydanie postanowienia o zastosowaniu środków tymczasowych lub zabezpieczających (środków tymczasowej ochrony prawnej) przed właściwym sądem powszechnym pozostaje nienaruszone. Wybór prawa dokonany na potrzeby niniejszej umowy ma zastosowanie także do postępowania arbitrażowego.</w:t>
      </w:r>
    </w:p>
    <w:p w14:paraId="32A7BFC3" w14:textId="77777777" w:rsidR="006F5505" w:rsidRDefault="006F5505">
      <w:pPr>
        <w:rPr>
          <w:lang w:val="pl-PL"/>
        </w:rPr>
      </w:pPr>
    </w:p>
    <w:p w14:paraId="551B732C" w14:textId="60E3135A" w:rsidR="006F5505" w:rsidRDefault="0074059C">
      <w:pPr>
        <w:pStyle w:val="ClauseNumbering"/>
        <w:rPr>
          <w:lang w:val="pl-PL"/>
        </w:rPr>
      </w:pPr>
      <w:r>
        <w:rPr>
          <w:b/>
          <w:bCs/>
          <w:lang w:val="pl-PL"/>
        </w:rPr>
        <w:t>FORMA PISEMNA.</w:t>
      </w:r>
      <w:r>
        <w:rPr>
          <w:lang w:val="pl-PL"/>
        </w:rPr>
        <w:t xml:space="preserve"> Nie dokonano dodatkowych ustaleń ustnych. Zmiany i uzupełnienia niniejszego porozumienia wymagają FORMY PISEMNEJ i wzajemnej zgody stron. Powyższe dotyczy również rezygnacji z wymogu formy pisemnej lub jego zniesienia. Jednostronne oświadczenia i powiadomienia zgodnie z niniejszym porozumieniem wymagają FORMY TEKSTOWEJ, chyba że w niniejszym porozumieniu dokonano odmiennych ustaleń.</w:t>
      </w:r>
    </w:p>
    <w:p w14:paraId="257A9E01" w14:textId="77777777" w:rsidR="006F5505" w:rsidRDefault="006F5505">
      <w:pPr>
        <w:rPr>
          <w:lang w:val="pl-PL"/>
        </w:rPr>
      </w:pPr>
    </w:p>
    <w:p w14:paraId="3A5211F1" w14:textId="41DD0DCB" w:rsidR="006F5505" w:rsidRDefault="0074059C">
      <w:pPr>
        <w:pStyle w:val="ClauseNumbering"/>
        <w:rPr>
          <w:lang w:val="pl-PL"/>
        </w:rPr>
      </w:pPr>
      <w:r>
        <w:rPr>
          <w:b/>
          <w:bCs/>
          <w:lang w:val="pl-PL"/>
        </w:rPr>
        <w:t>Wymóg formy.</w:t>
      </w:r>
      <w:r>
        <w:rPr>
          <w:lang w:val="pl-PL"/>
        </w:rPr>
        <w:t xml:space="preserve"> Jeśli dla złożenia oświadczenia w związku z tym porozumieniem strony ustalą określoną formę tego oświadczenia, a w tym porozumieniu nie zostaną określone skutki niedochowania tej formy, zakłada się, że ta forma jest warunkiem ważności czynności prawnej, a nie jest tylko przewidziana do celów dowodowych.</w:t>
      </w:r>
    </w:p>
    <w:p w14:paraId="6CCAA35B" w14:textId="77777777" w:rsidR="006F5505" w:rsidRDefault="006F5505">
      <w:pPr>
        <w:rPr>
          <w:lang w:val="pl-PL"/>
        </w:rPr>
      </w:pPr>
    </w:p>
    <w:p w14:paraId="00991470" w14:textId="64D2CBA5" w:rsidR="006F5505" w:rsidRDefault="0074059C">
      <w:pPr>
        <w:pStyle w:val="ClauseNumbering"/>
        <w:rPr>
          <w:lang w:val="pl-PL"/>
        </w:rPr>
      </w:pPr>
      <w:r>
        <w:rPr>
          <w:b/>
          <w:bCs/>
          <w:lang w:val="pl-PL"/>
        </w:rPr>
        <w:t>Cesja.</w:t>
      </w:r>
      <w:r>
        <w:rPr>
          <w:lang w:val="pl-PL"/>
        </w:rPr>
        <w:t xml:space="preserve"> Prawa i obowiązki wynikające z niniejszego porozumienia nie mogą być przenoszone bez zgody drugiej strony.</w:t>
      </w:r>
    </w:p>
    <w:p w14:paraId="6C631A1E" w14:textId="77777777" w:rsidR="006F5505" w:rsidRDefault="006F5505">
      <w:pPr>
        <w:rPr>
          <w:lang w:val="pl-PL"/>
        </w:rPr>
      </w:pPr>
    </w:p>
    <w:p w14:paraId="392C89BE" w14:textId="5ACA98F6" w:rsidR="006F5505" w:rsidRDefault="0074059C">
      <w:pPr>
        <w:pStyle w:val="ClauseNumbering"/>
        <w:rPr>
          <w:lang w:val="pl-PL"/>
        </w:rPr>
      </w:pPr>
      <w:r>
        <w:rPr>
          <w:b/>
          <w:bCs/>
          <w:lang w:val="pl-PL"/>
        </w:rPr>
        <w:t xml:space="preserve">Klauzula </w:t>
      </w:r>
      <w:proofErr w:type="spellStart"/>
      <w:r>
        <w:rPr>
          <w:b/>
          <w:bCs/>
          <w:lang w:val="pl-PL"/>
        </w:rPr>
        <w:t>salwatoryjna</w:t>
      </w:r>
      <w:proofErr w:type="spellEnd"/>
      <w:r>
        <w:rPr>
          <w:b/>
          <w:bCs/>
          <w:lang w:val="pl-PL"/>
        </w:rPr>
        <w:t>.</w:t>
      </w:r>
      <w:r>
        <w:rPr>
          <w:lang w:val="pl-PL"/>
        </w:rPr>
        <w:t xml:space="preserve"> Jeśli niniejsze postanowienia okażą się w całości lub w części nieważne bądź nieskuteczne albo staną się takimi w przyszłości, nie wpłynie to na ważność i skuteczność pozostałych postanowień, o ile realizacja stosunku prawnego nie stanowiłoby dla jednej ze stron nadmiernej uciążliwości. Strony, o ile będzie to prawnie możliwe, zastąpią nieważne albo nieskuteczne postanowienie skutecznym postanowieniem, które najbliżej odpowiada temu, co strony zamierzały lub zamierzałyby w świetle rodzaju i celu stosunku prawnego, gdyby ta kwestia była im świadoma podczas zawierania tego stosunku. Powyższe dotyczy także luki w stosunku prawnym, istniejącej lub powstałej w przyszłości.</w:t>
      </w:r>
    </w:p>
    <w:p w14:paraId="666C3E23" w14:textId="77777777" w:rsidR="006F5505" w:rsidRDefault="006F5505">
      <w:pPr>
        <w:rPr>
          <w:lang w:val="pl-PL"/>
        </w:rPr>
      </w:pPr>
    </w:p>
    <w:p w14:paraId="53C61CFA" w14:textId="2290BD1A" w:rsidR="006F5505" w:rsidRDefault="0074059C" w:rsidP="003F4F80">
      <w:pPr>
        <w:pStyle w:val="ClauseNumbering"/>
        <w:rPr>
          <w:lang w:val="pl-PL"/>
        </w:rPr>
      </w:pPr>
      <w:r>
        <w:rPr>
          <w:b/>
          <w:bCs/>
          <w:lang w:val="pl-PL"/>
        </w:rPr>
        <w:t>Podpisanie porozumienia podpisem elektronicznym.</w:t>
      </w:r>
      <w:r>
        <w:rPr>
          <w:lang w:val="pl-PL"/>
        </w:rPr>
        <w:t xml:space="preserve"> Strony uzgadniają, że porozumienie może zostać podpisana także za pomocą zabezpieczonego podpisu elektronicznego, umożliwiającego ustalenie tożsamości osoby składającej podpis oraz zapewniającego autentyczność / niezmienność porozumienia w formacie elektronicznym (np. </w:t>
      </w:r>
      <w:proofErr w:type="spellStart"/>
      <w:r>
        <w:rPr>
          <w:lang w:val="pl-PL"/>
        </w:rPr>
        <w:t>DocuSign</w:t>
      </w:r>
      <w:proofErr w:type="spellEnd"/>
      <w:r>
        <w:rPr>
          <w:lang w:val="pl-PL"/>
        </w:rPr>
        <w:t xml:space="preserve"> albo Adobe </w:t>
      </w:r>
      <w:proofErr w:type="spellStart"/>
      <w:r>
        <w:rPr>
          <w:lang w:val="pl-PL"/>
        </w:rPr>
        <w:t>Sign</w:t>
      </w:r>
      <w:proofErr w:type="spellEnd"/>
      <w:r>
        <w:rPr>
          <w:lang w:val="pl-PL"/>
        </w:rPr>
        <w:t>). Dotyczy to także zmian i uzupełnień niniejszego porozumienia. Podpis elektroniczny ma taką samą wiążącą moc prawną i taki sam skutek co dokument papierowy opatrzony własnoręcznym podpisem.</w:t>
      </w:r>
    </w:p>
    <w:p w14:paraId="25B35AF3" w14:textId="5B9CFD54" w:rsidR="003F4F80" w:rsidRPr="003F4F80" w:rsidRDefault="003F4F80" w:rsidP="003F4F80">
      <w:pPr>
        <w:pStyle w:val="ClauseNumbering"/>
        <w:numPr>
          <w:ilvl w:val="0"/>
          <w:numId w:val="0"/>
        </w:numPr>
        <w:rPr>
          <w:lang w:val="pl-PL"/>
        </w:rPr>
      </w:pPr>
    </w:p>
    <w:p w14:paraId="34112FA4" w14:textId="0076F12E" w:rsidR="006F5505" w:rsidRPr="003F4F80" w:rsidRDefault="003F4F80">
      <w:pPr>
        <w:rPr>
          <w:rFonts w:eastAsia="Calibri" w:cs="Times New Roman"/>
          <w:b/>
        </w:rPr>
      </w:pPr>
      <w:proofErr w:type="spellStart"/>
      <w:r w:rsidRPr="003F4F80">
        <w:rPr>
          <w:rFonts w:eastAsia="Calibri" w:cs="Times New Roman"/>
          <w:b/>
        </w:rPr>
        <w:t>Prelegent</w:t>
      </w:r>
      <w:proofErr w:type="spellEnd"/>
    </w:p>
    <w:tbl>
      <w:tblPr>
        <w:tblStyle w:val="Tabellenraster1"/>
        <w:tblW w:w="0" w:type="auto"/>
        <w:tblInd w:w="0" w:type="dxa"/>
        <w:tblCellMar>
          <w:top w:w="113" w:type="dxa"/>
          <w:bottom w:w="113" w:type="dxa"/>
        </w:tblCellMar>
        <w:tblLook w:val="04A0" w:firstRow="1" w:lastRow="0" w:firstColumn="1" w:lastColumn="0" w:noHBand="0" w:noVBand="1"/>
      </w:tblPr>
      <w:tblGrid>
        <w:gridCol w:w="4530"/>
        <w:gridCol w:w="4530"/>
      </w:tblGrid>
      <w:tr w:rsidR="006F5505" w14:paraId="4DDF1A20" w14:textId="77777777" w:rsidTr="006B6E20">
        <w:tc>
          <w:tcPr>
            <w:tcW w:w="4531" w:type="dxa"/>
            <w:tcBorders>
              <w:top w:val="single" w:sz="4" w:space="0" w:color="auto"/>
              <w:left w:val="single" w:sz="4" w:space="0" w:color="auto"/>
              <w:bottom w:val="single" w:sz="4" w:space="0" w:color="auto"/>
              <w:right w:val="single" w:sz="4" w:space="0" w:color="auto"/>
            </w:tcBorders>
          </w:tcPr>
          <w:p w14:paraId="125D6E70" w14:textId="5DA0DA7E" w:rsidR="006F5505" w:rsidRDefault="006F5505"/>
        </w:tc>
        <w:tc>
          <w:tcPr>
            <w:tcW w:w="4531" w:type="dxa"/>
            <w:tcBorders>
              <w:top w:val="single" w:sz="4" w:space="0" w:color="auto"/>
              <w:left w:val="single" w:sz="4" w:space="0" w:color="auto"/>
              <w:bottom w:val="single" w:sz="4" w:space="0" w:color="auto"/>
              <w:right w:val="single" w:sz="4" w:space="0" w:color="auto"/>
            </w:tcBorders>
          </w:tcPr>
          <w:p w14:paraId="25627995" w14:textId="322C03F7" w:rsidR="006F5505" w:rsidRDefault="006F5505"/>
        </w:tc>
      </w:tr>
      <w:tr w:rsidR="006F5505" w14:paraId="6ECFA3F2" w14:textId="77777777">
        <w:tc>
          <w:tcPr>
            <w:tcW w:w="4531" w:type="dxa"/>
            <w:tcBorders>
              <w:top w:val="single" w:sz="4" w:space="0" w:color="auto"/>
              <w:left w:val="single" w:sz="4" w:space="0" w:color="auto"/>
              <w:bottom w:val="single" w:sz="4" w:space="0" w:color="auto"/>
              <w:right w:val="single" w:sz="4" w:space="0" w:color="auto"/>
            </w:tcBorders>
          </w:tcPr>
          <w:p w14:paraId="02FA2508" w14:textId="77777777" w:rsidR="006F5505" w:rsidRDefault="006F5505"/>
          <w:p w14:paraId="516B4A7E" w14:textId="77777777" w:rsidR="006F5505" w:rsidRDefault="006F5505"/>
          <w:p w14:paraId="1C15B286" w14:textId="77777777" w:rsidR="006F5505" w:rsidRDefault="006F5505">
            <w:pPr>
              <w:pBdr>
                <w:bottom w:val="single" w:sz="12" w:space="1" w:color="auto"/>
              </w:pBdr>
            </w:pPr>
          </w:p>
          <w:p w14:paraId="076E74A2" w14:textId="56F6C5B8" w:rsidR="006F5505" w:rsidRDefault="0074059C">
            <w:pPr>
              <w:jc w:val="center"/>
              <w:rPr>
                <w:sz w:val="18"/>
                <w:szCs w:val="18"/>
              </w:rPr>
            </w:pPr>
            <w:r>
              <w:rPr>
                <w:sz w:val="18"/>
                <w:szCs w:val="18"/>
              </w:rPr>
              <w:t>(</w:t>
            </w:r>
            <w:r>
              <w:rPr>
                <w:sz w:val="18"/>
                <w:szCs w:val="18"/>
                <w:lang w:val="pl-PL"/>
              </w:rPr>
              <w:t>Podpis</w:t>
            </w:r>
            <w:r>
              <w:rPr>
                <w:sz w:val="18"/>
                <w:szCs w:val="18"/>
              </w:rPr>
              <w:t>)</w:t>
            </w:r>
          </w:p>
        </w:tc>
        <w:tc>
          <w:tcPr>
            <w:tcW w:w="4531" w:type="dxa"/>
            <w:tcBorders>
              <w:top w:val="single" w:sz="4" w:space="0" w:color="auto"/>
              <w:left w:val="single" w:sz="4" w:space="0" w:color="auto"/>
              <w:bottom w:val="single" w:sz="4" w:space="0" w:color="auto"/>
              <w:right w:val="single" w:sz="4" w:space="0" w:color="auto"/>
            </w:tcBorders>
          </w:tcPr>
          <w:p w14:paraId="337D15F0" w14:textId="77777777" w:rsidR="006F5505" w:rsidRDefault="006F5505"/>
          <w:p w14:paraId="60BF5CAC" w14:textId="77777777" w:rsidR="006F5505" w:rsidRDefault="006F5505"/>
          <w:p w14:paraId="28530D13" w14:textId="77777777" w:rsidR="006F5505" w:rsidRDefault="006F5505">
            <w:pPr>
              <w:pBdr>
                <w:bottom w:val="single" w:sz="12" w:space="1" w:color="auto"/>
              </w:pBdr>
            </w:pPr>
          </w:p>
          <w:p w14:paraId="15295C89" w14:textId="11BB4D9D" w:rsidR="006F5505" w:rsidRDefault="0074059C">
            <w:pPr>
              <w:jc w:val="center"/>
              <w:rPr>
                <w:sz w:val="18"/>
                <w:szCs w:val="18"/>
              </w:rPr>
            </w:pPr>
            <w:r>
              <w:rPr>
                <w:sz w:val="18"/>
                <w:szCs w:val="18"/>
              </w:rPr>
              <w:t>(</w:t>
            </w:r>
            <w:r>
              <w:rPr>
                <w:sz w:val="18"/>
                <w:szCs w:val="18"/>
                <w:lang w:val="pl-PL"/>
              </w:rPr>
              <w:t>Podpis</w:t>
            </w:r>
            <w:r>
              <w:rPr>
                <w:sz w:val="18"/>
                <w:szCs w:val="18"/>
              </w:rPr>
              <w:t>)</w:t>
            </w:r>
          </w:p>
        </w:tc>
      </w:tr>
      <w:tr w:rsidR="006F5505" w14:paraId="54768DA9" w14:textId="77777777">
        <w:tc>
          <w:tcPr>
            <w:tcW w:w="4531" w:type="dxa"/>
            <w:tcBorders>
              <w:top w:val="single" w:sz="4" w:space="0" w:color="auto"/>
              <w:left w:val="single" w:sz="4" w:space="0" w:color="auto"/>
              <w:bottom w:val="single" w:sz="4" w:space="0" w:color="auto"/>
              <w:right w:val="single" w:sz="4" w:space="0" w:color="auto"/>
            </w:tcBorders>
          </w:tcPr>
          <w:p w14:paraId="2ED17340" w14:textId="77777777" w:rsidR="006F5505" w:rsidRDefault="006F5505">
            <w:pPr>
              <w:rPr>
                <w:lang w:val="pl-PL"/>
              </w:rPr>
            </w:pPr>
          </w:p>
          <w:p w14:paraId="343F2D4D" w14:textId="77777777" w:rsidR="006F5505" w:rsidRDefault="006F5505">
            <w:pPr>
              <w:pBdr>
                <w:bottom w:val="single" w:sz="12" w:space="1" w:color="auto"/>
              </w:pBdr>
              <w:rPr>
                <w:lang w:val="pl-PL"/>
              </w:rPr>
            </w:pPr>
          </w:p>
          <w:p w14:paraId="76B9AEA6" w14:textId="29D5DC4A" w:rsidR="006F5505" w:rsidRDefault="0074059C">
            <w:pPr>
              <w:jc w:val="center"/>
              <w:rPr>
                <w:sz w:val="18"/>
                <w:szCs w:val="18"/>
                <w:lang w:val="pl-PL"/>
              </w:rPr>
            </w:pPr>
            <w:r>
              <w:rPr>
                <w:sz w:val="18"/>
                <w:szCs w:val="18"/>
                <w:lang w:val="pl-PL"/>
              </w:rPr>
              <w:t>(Imię i nazwisko drukowanymi literami)</w:t>
            </w:r>
          </w:p>
        </w:tc>
        <w:tc>
          <w:tcPr>
            <w:tcW w:w="4531" w:type="dxa"/>
            <w:tcBorders>
              <w:top w:val="single" w:sz="4" w:space="0" w:color="auto"/>
              <w:left w:val="single" w:sz="4" w:space="0" w:color="auto"/>
              <w:bottom w:val="single" w:sz="4" w:space="0" w:color="auto"/>
              <w:right w:val="single" w:sz="4" w:space="0" w:color="auto"/>
            </w:tcBorders>
          </w:tcPr>
          <w:p w14:paraId="4C6E01AD" w14:textId="77777777" w:rsidR="006F5505" w:rsidRDefault="006F5505">
            <w:pPr>
              <w:rPr>
                <w:lang w:val="pl-PL"/>
              </w:rPr>
            </w:pPr>
          </w:p>
          <w:p w14:paraId="33432EED" w14:textId="77777777" w:rsidR="006F5505" w:rsidRDefault="006F5505">
            <w:pPr>
              <w:pBdr>
                <w:bottom w:val="single" w:sz="12" w:space="1" w:color="auto"/>
              </w:pBdr>
              <w:rPr>
                <w:lang w:val="pl-PL"/>
              </w:rPr>
            </w:pPr>
          </w:p>
          <w:p w14:paraId="336C1536" w14:textId="7460B78D" w:rsidR="006F5505" w:rsidRDefault="0074059C">
            <w:pPr>
              <w:jc w:val="center"/>
              <w:rPr>
                <w:sz w:val="18"/>
                <w:szCs w:val="18"/>
                <w:lang w:val="pl-PL"/>
              </w:rPr>
            </w:pPr>
            <w:r>
              <w:rPr>
                <w:sz w:val="18"/>
                <w:szCs w:val="18"/>
                <w:lang w:val="pl-PL"/>
              </w:rPr>
              <w:t>(Imię i nazwisko drukowanymi literami)</w:t>
            </w:r>
          </w:p>
        </w:tc>
      </w:tr>
      <w:tr w:rsidR="006F5505" w14:paraId="00B77AD2" w14:textId="77777777">
        <w:tc>
          <w:tcPr>
            <w:tcW w:w="4531" w:type="dxa"/>
            <w:tcBorders>
              <w:top w:val="single" w:sz="4" w:space="0" w:color="auto"/>
              <w:left w:val="single" w:sz="4" w:space="0" w:color="auto"/>
              <w:bottom w:val="single" w:sz="4" w:space="0" w:color="auto"/>
              <w:right w:val="single" w:sz="4" w:space="0" w:color="auto"/>
            </w:tcBorders>
          </w:tcPr>
          <w:p w14:paraId="63256C73" w14:textId="77777777" w:rsidR="006F5505" w:rsidRDefault="006F5505">
            <w:pPr>
              <w:rPr>
                <w:lang w:val="pl-PL"/>
              </w:rPr>
            </w:pPr>
          </w:p>
          <w:p w14:paraId="2DBE72BC" w14:textId="77777777" w:rsidR="006F5505" w:rsidRDefault="006F5505">
            <w:pPr>
              <w:pBdr>
                <w:bottom w:val="single" w:sz="12" w:space="1" w:color="auto"/>
              </w:pBdr>
              <w:rPr>
                <w:lang w:val="pl-PL"/>
              </w:rPr>
            </w:pPr>
          </w:p>
          <w:p w14:paraId="7E4472E8" w14:textId="05CADBCA" w:rsidR="006F5505" w:rsidRDefault="0074059C">
            <w:pPr>
              <w:jc w:val="center"/>
              <w:rPr>
                <w:sz w:val="18"/>
                <w:szCs w:val="18"/>
              </w:rPr>
            </w:pPr>
            <w:r>
              <w:rPr>
                <w:sz w:val="18"/>
                <w:szCs w:val="18"/>
              </w:rPr>
              <w:t>(</w:t>
            </w:r>
            <w:r>
              <w:rPr>
                <w:sz w:val="18"/>
                <w:szCs w:val="18"/>
                <w:lang w:val="pl-PL"/>
              </w:rPr>
              <w:t>Stanowisko</w:t>
            </w:r>
            <w:r>
              <w:rPr>
                <w:sz w:val="18"/>
                <w:szCs w:val="18"/>
              </w:rPr>
              <w:t>)</w:t>
            </w:r>
          </w:p>
        </w:tc>
        <w:tc>
          <w:tcPr>
            <w:tcW w:w="4531" w:type="dxa"/>
            <w:tcBorders>
              <w:top w:val="single" w:sz="4" w:space="0" w:color="auto"/>
              <w:left w:val="single" w:sz="4" w:space="0" w:color="auto"/>
              <w:bottom w:val="single" w:sz="4" w:space="0" w:color="auto"/>
              <w:right w:val="single" w:sz="4" w:space="0" w:color="auto"/>
            </w:tcBorders>
          </w:tcPr>
          <w:p w14:paraId="22F91B9B" w14:textId="77777777" w:rsidR="006F5505" w:rsidRDefault="006F5505"/>
          <w:p w14:paraId="49A4BD62" w14:textId="77777777" w:rsidR="006F5505" w:rsidRDefault="006F5505">
            <w:pPr>
              <w:pBdr>
                <w:bottom w:val="single" w:sz="12" w:space="1" w:color="auto"/>
              </w:pBdr>
            </w:pPr>
          </w:p>
          <w:p w14:paraId="50023BA8" w14:textId="35819940" w:rsidR="006F5505" w:rsidRDefault="0074059C">
            <w:pPr>
              <w:jc w:val="center"/>
              <w:rPr>
                <w:sz w:val="18"/>
                <w:szCs w:val="18"/>
              </w:rPr>
            </w:pPr>
            <w:r>
              <w:rPr>
                <w:sz w:val="18"/>
                <w:szCs w:val="18"/>
              </w:rPr>
              <w:t>(</w:t>
            </w:r>
            <w:r>
              <w:rPr>
                <w:sz w:val="18"/>
                <w:szCs w:val="18"/>
                <w:lang w:val="pl-PL"/>
              </w:rPr>
              <w:t>Stanowisko</w:t>
            </w:r>
            <w:r>
              <w:rPr>
                <w:sz w:val="18"/>
                <w:szCs w:val="18"/>
              </w:rPr>
              <w:t>)</w:t>
            </w:r>
          </w:p>
        </w:tc>
      </w:tr>
    </w:tbl>
    <w:p w14:paraId="19EF7527" w14:textId="34E926D6" w:rsidR="006F5505" w:rsidRDefault="006F5505">
      <w:pPr>
        <w:rPr>
          <w:rFonts w:eastAsia="Calibri" w:cs="Times New Roman"/>
        </w:rPr>
      </w:pPr>
    </w:p>
    <w:p w14:paraId="6F83ADD1" w14:textId="3E9B7FCD" w:rsidR="003F4F80" w:rsidRPr="003F4F80" w:rsidRDefault="003F4F80">
      <w:pPr>
        <w:rPr>
          <w:rFonts w:eastAsia="Calibri" w:cs="Times New Roman"/>
          <w:b/>
        </w:rPr>
      </w:pPr>
      <w:proofErr w:type="spellStart"/>
      <w:r w:rsidRPr="003F4F80">
        <w:rPr>
          <w:rFonts w:eastAsia="Calibri" w:cs="Times New Roman"/>
          <w:b/>
        </w:rPr>
        <w:t>Uczestnik</w:t>
      </w:r>
      <w:proofErr w:type="spellEnd"/>
      <w:r w:rsidRPr="003F4F80">
        <w:rPr>
          <w:rFonts w:eastAsia="Calibri" w:cs="Times New Roman"/>
          <w:b/>
        </w:rPr>
        <w:t xml:space="preserve"> </w:t>
      </w:r>
      <w:proofErr w:type="spellStart"/>
      <w:r w:rsidR="003D5562">
        <w:rPr>
          <w:rFonts w:eastAsia="Calibri" w:cs="Times New Roman"/>
          <w:b/>
        </w:rPr>
        <w:t>szkolenia</w:t>
      </w:r>
      <w:proofErr w:type="spellEnd"/>
    </w:p>
    <w:tbl>
      <w:tblPr>
        <w:tblStyle w:val="Tabellenraster1"/>
        <w:tblW w:w="0" w:type="auto"/>
        <w:tblInd w:w="0" w:type="dxa"/>
        <w:tblCellMar>
          <w:top w:w="113" w:type="dxa"/>
          <w:bottom w:w="113" w:type="dxa"/>
        </w:tblCellMar>
        <w:tblLook w:val="04A0" w:firstRow="1" w:lastRow="0" w:firstColumn="1" w:lastColumn="0" w:noHBand="0" w:noVBand="1"/>
      </w:tblPr>
      <w:tblGrid>
        <w:gridCol w:w="4530"/>
        <w:gridCol w:w="4530"/>
      </w:tblGrid>
      <w:tr w:rsidR="003F4F80" w14:paraId="21F59FC6" w14:textId="77777777" w:rsidTr="0021665A">
        <w:tc>
          <w:tcPr>
            <w:tcW w:w="4531" w:type="dxa"/>
            <w:tcBorders>
              <w:top w:val="single" w:sz="4" w:space="0" w:color="auto"/>
              <w:left w:val="single" w:sz="4" w:space="0" w:color="auto"/>
              <w:bottom w:val="single" w:sz="4" w:space="0" w:color="auto"/>
              <w:right w:val="single" w:sz="4" w:space="0" w:color="auto"/>
            </w:tcBorders>
          </w:tcPr>
          <w:p w14:paraId="28B0EF6B" w14:textId="77777777" w:rsidR="003F4F80" w:rsidRDefault="003F4F80" w:rsidP="0021665A"/>
        </w:tc>
        <w:tc>
          <w:tcPr>
            <w:tcW w:w="4531" w:type="dxa"/>
            <w:tcBorders>
              <w:top w:val="single" w:sz="4" w:space="0" w:color="auto"/>
              <w:left w:val="single" w:sz="4" w:space="0" w:color="auto"/>
              <w:bottom w:val="single" w:sz="4" w:space="0" w:color="auto"/>
              <w:right w:val="single" w:sz="4" w:space="0" w:color="auto"/>
            </w:tcBorders>
          </w:tcPr>
          <w:p w14:paraId="26DDB1AA" w14:textId="77777777" w:rsidR="003F4F80" w:rsidRDefault="003F4F80" w:rsidP="0021665A"/>
        </w:tc>
      </w:tr>
      <w:tr w:rsidR="003F4F80" w14:paraId="7A49CE26" w14:textId="77777777" w:rsidTr="0021665A">
        <w:tc>
          <w:tcPr>
            <w:tcW w:w="4531" w:type="dxa"/>
            <w:tcBorders>
              <w:top w:val="single" w:sz="4" w:space="0" w:color="auto"/>
              <w:left w:val="single" w:sz="4" w:space="0" w:color="auto"/>
              <w:bottom w:val="single" w:sz="4" w:space="0" w:color="auto"/>
              <w:right w:val="single" w:sz="4" w:space="0" w:color="auto"/>
            </w:tcBorders>
          </w:tcPr>
          <w:p w14:paraId="66FF40AD" w14:textId="77777777" w:rsidR="003F4F80" w:rsidRDefault="003F4F80" w:rsidP="0021665A"/>
          <w:p w14:paraId="69610D34" w14:textId="77777777" w:rsidR="003F4F80" w:rsidRDefault="003F4F80" w:rsidP="0021665A"/>
          <w:p w14:paraId="4B44745C" w14:textId="77777777" w:rsidR="003F4F80" w:rsidRDefault="003F4F80" w:rsidP="0021665A">
            <w:pPr>
              <w:pBdr>
                <w:bottom w:val="single" w:sz="12" w:space="1" w:color="auto"/>
              </w:pBdr>
            </w:pPr>
          </w:p>
          <w:p w14:paraId="1C30B98D" w14:textId="77777777" w:rsidR="003F4F80" w:rsidRDefault="003F4F80" w:rsidP="0021665A">
            <w:pPr>
              <w:jc w:val="center"/>
              <w:rPr>
                <w:sz w:val="18"/>
                <w:szCs w:val="18"/>
              </w:rPr>
            </w:pPr>
            <w:r>
              <w:rPr>
                <w:sz w:val="18"/>
                <w:szCs w:val="18"/>
              </w:rPr>
              <w:t>(</w:t>
            </w:r>
            <w:r>
              <w:rPr>
                <w:sz w:val="18"/>
                <w:szCs w:val="18"/>
                <w:lang w:val="pl-PL"/>
              </w:rPr>
              <w:t>Podpis</w:t>
            </w:r>
            <w:r>
              <w:rPr>
                <w:sz w:val="18"/>
                <w:szCs w:val="18"/>
              </w:rPr>
              <w:t>)</w:t>
            </w:r>
          </w:p>
        </w:tc>
        <w:tc>
          <w:tcPr>
            <w:tcW w:w="4531" w:type="dxa"/>
            <w:tcBorders>
              <w:top w:val="single" w:sz="4" w:space="0" w:color="auto"/>
              <w:left w:val="single" w:sz="4" w:space="0" w:color="auto"/>
              <w:bottom w:val="single" w:sz="4" w:space="0" w:color="auto"/>
              <w:right w:val="single" w:sz="4" w:space="0" w:color="auto"/>
            </w:tcBorders>
          </w:tcPr>
          <w:p w14:paraId="144B1EAE" w14:textId="77777777" w:rsidR="003F4F80" w:rsidRDefault="003F4F80" w:rsidP="0021665A"/>
          <w:p w14:paraId="20E4C57D" w14:textId="77777777" w:rsidR="003F4F80" w:rsidRDefault="003F4F80" w:rsidP="0021665A"/>
          <w:p w14:paraId="037922CE" w14:textId="77777777" w:rsidR="003F4F80" w:rsidRDefault="003F4F80" w:rsidP="0021665A">
            <w:pPr>
              <w:pBdr>
                <w:bottom w:val="single" w:sz="12" w:space="1" w:color="auto"/>
              </w:pBdr>
            </w:pPr>
            <w:bookmarkStart w:id="0" w:name="_GoBack"/>
            <w:bookmarkEnd w:id="0"/>
          </w:p>
          <w:p w14:paraId="5938FCDF" w14:textId="77777777" w:rsidR="003F4F80" w:rsidRDefault="003F4F80" w:rsidP="0021665A">
            <w:pPr>
              <w:jc w:val="center"/>
              <w:rPr>
                <w:sz w:val="18"/>
                <w:szCs w:val="18"/>
              </w:rPr>
            </w:pPr>
            <w:r>
              <w:rPr>
                <w:sz w:val="18"/>
                <w:szCs w:val="18"/>
              </w:rPr>
              <w:t>(</w:t>
            </w:r>
            <w:r>
              <w:rPr>
                <w:sz w:val="18"/>
                <w:szCs w:val="18"/>
                <w:lang w:val="pl-PL"/>
              </w:rPr>
              <w:t>Podpis</w:t>
            </w:r>
            <w:r>
              <w:rPr>
                <w:sz w:val="18"/>
                <w:szCs w:val="18"/>
              </w:rPr>
              <w:t>)</w:t>
            </w:r>
          </w:p>
        </w:tc>
      </w:tr>
      <w:tr w:rsidR="003F4F80" w14:paraId="0CF6F172" w14:textId="77777777" w:rsidTr="0021665A">
        <w:tc>
          <w:tcPr>
            <w:tcW w:w="4531" w:type="dxa"/>
            <w:tcBorders>
              <w:top w:val="single" w:sz="4" w:space="0" w:color="auto"/>
              <w:left w:val="single" w:sz="4" w:space="0" w:color="auto"/>
              <w:bottom w:val="single" w:sz="4" w:space="0" w:color="auto"/>
              <w:right w:val="single" w:sz="4" w:space="0" w:color="auto"/>
            </w:tcBorders>
          </w:tcPr>
          <w:p w14:paraId="7C769185" w14:textId="77777777" w:rsidR="003F4F80" w:rsidRDefault="003F4F80" w:rsidP="0021665A">
            <w:pPr>
              <w:rPr>
                <w:lang w:val="pl-PL"/>
              </w:rPr>
            </w:pPr>
          </w:p>
          <w:p w14:paraId="6BB9961F" w14:textId="77777777" w:rsidR="003F4F80" w:rsidRDefault="003F4F80" w:rsidP="0021665A">
            <w:pPr>
              <w:pBdr>
                <w:bottom w:val="single" w:sz="12" w:space="1" w:color="auto"/>
              </w:pBdr>
              <w:rPr>
                <w:lang w:val="pl-PL"/>
              </w:rPr>
            </w:pPr>
          </w:p>
          <w:p w14:paraId="49C11860" w14:textId="77777777" w:rsidR="003F4F80" w:rsidRDefault="003F4F80" w:rsidP="0021665A">
            <w:pPr>
              <w:jc w:val="center"/>
              <w:rPr>
                <w:sz w:val="18"/>
                <w:szCs w:val="18"/>
                <w:lang w:val="pl-PL"/>
              </w:rPr>
            </w:pPr>
            <w:r>
              <w:rPr>
                <w:sz w:val="18"/>
                <w:szCs w:val="18"/>
                <w:lang w:val="pl-PL"/>
              </w:rPr>
              <w:t>(Imię i nazwisko drukowanymi literami)</w:t>
            </w:r>
          </w:p>
        </w:tc>
        <w:tc>
          <w:tcPr>
            <w:tcW w:w="4531" w:type="dxa"/>
            <w:tcBorders>
              <w:top w:val="single" w:sz="4" w:space="0" w:color="auto"/>
              <w:left w:val="single" w:sz="4" w:space="0" w:color="auto"/>
              <w:bottom w:val="single" w:sz="4" w:space="0" w:color="auto"/>
              <w:right w:val="single" w:sz="4" w:space="0" w:color="auto"/>
            </w:tcBorders>
          </w:tcPr>
          <w:p w14:paraId="0FD0F11F" w14:textId="77777777" w:rsidR="003F4F80" w:rsidRDefault="003F4F80" w:rsidP="0021665A">
            <w:pPr>
              <w:rPr>
                <w:lang w:val="pl-PL"/>
              </w:rPr>
            </w:pPr>
          </w:p>
          <w:p w14:paraId="5DBEE85C" w14:textId="77777777" w:rsidR="003F4F80" w:rsidRDefault="003F4F80" w:rsidP="0021665A">
            <w:pPr>
              <w:pBdr>
                <w:bottom w:val="single" w:sz="12" w:space="1" w:color="auto"/>
              </w:pBdr>
              <w:rPr>
                <w:lang w:val="pl-PL"/>
              </w:rPr>
            </w:pPr>
          </w:p>
          <w:p w14:paraId="7FE4F0CD" w14:textId="77777777" w:rsidR="003F4F80" w:rsidRDefault="003F4F80" w:rsidP="0021665A">
            <w:pPr>
              <w:jc w:val="center"/>
              <w:rPr>
                <w:sz w:val="18"/>
                <w:szCs w:val="18"/>
                <w:lang w:val="pl-PL"/>
              </w:rPr>
            </w:pPr>
            <w:r>
              <w:rPr>
                <w:sz w:val="18"/>
                <w:szCs w:val="18"/>
                <w:lang w:val="pl-PL"/>
              </w:rPr>
              <w:t>(Imię i nazwisko drukowanymi literami)</w:t>
            </w:r>
          </w:p>
        </w:tc>
      </w:tr>
      <w:tr w:rsidR="003F4F80" w14:paraId="02EA5D58" w14:textId="77777777" w:rsidTr="0021665A">
        <w:tc>
          <w:tcPr>
            <w:tcW w:w="4531" w:type="dxa"/>
            <w:tcBorders>
              <w:top w:val="single" w:sz="4" w:space="0" w:color="auto"/>
              <w:left w:val="single" w:sz="4" w:space="0" w:color="auto"/>
              <w:bottom w:val="single" w:sz="4" w:space="0" w:color="auto"/>
              <w:right w:val="single" w:sz="4" w:space="0" w:color="auto"/>
            </w:tcBorders>
          </w:tcPr>
          <w:p w14:paraId="78995763" w14:textId="77777777" w:rsidR="003F4F80" w:rsidRDefault="003F4F80" w:rsidP="0021665A">
            <w:pPr>
              <w:rPr>
                <w:lang w:val="pl-PL"/>
              </w:rPr>
            </w:pPr>
          </w:p>
          <w:p w14:paraId="2DBA5AEA" w14:textId="77777777" w:rsidR="003F4F80" w:rsidRDefault="003F4F80" w:rsidP="0021665A">
            <w:pPr>
              <w:pBdr>
                <w:bottom w:val="single" w:sz="12" w:space="1" w:color="auto"/>
              </w:pBdr>
              <w:rPr>
                <w:lang w:val="pl-PL"/>
              </w:rPr>
            </w:pPr>
          </w:p>
          <w:p w14:paraId="613E96DA" w14:textId="77777777" w:rsidR="003F4F80" w:rsidRDefault="003F4F80" w:rsidP="0021665A">
            <w:pPr>
              <w:jc w:val="center"/>
              <w:rPr>
                <w:sz w:val="18"/>
                <w:szCs w:val="18"/>
              </w:rPr>
            </w:pPr>
            <w:r>
              <w:rPr>
                <w:sz w:val="18"/>
                <w:szCs w:val="18"/>
              </w:rPr>
              <w:t>(</w:t>
            </w:r>
            <w:r>
              <w:rPr>
                <w:sz w:val="18"/>
                <w:szCs w:val="18"/>
                <w:lang w:val="pl-PL"/>
              </w:rPr>
              <w:t>Stanowisko</w:t>
            </w:r>
            <w:r>
              <w:rPr>
                <w:sz w:val="18"/>
                <w:szCs w:val="18"/>
              </w:rPr>
              <w:t>)</w:t>
            </w:r>
          </w:p>
        </w:tc>
        <w:tc>
          <w:tcPr>
            <w:tcW w:w="4531" w:type="dxa"/>
            <w:tcBorders>
              <w:top w:val="single" w:sz="4" w:space="0" w:color="auto"/>
              <w:left w:val="single" w:sz="4" w:space="0" w:color="auto"/>
              <w:bottom w:val="single" w:sz="4" w:space="0" w:color="auto"/>
              <w:right w:val="single" w:sz="4" w:space="0" w:color="auto"/>
            </w:tcBorders>
          </w:tcPr>
          <w:p w14:paraId="392E0CDA" w14:textId="77777777" w:rsidR="003F4F80" w:rsidRDefault="003F4F80" w:rsidP="0021665A"/>
          <w:p w14:paraId="36AFD100" w14:textId="77777777" w:rsidR="003F4F80" w:rsidRDefault="003F4F80" w:rsidP="0021665A">
            <w:pPr>
              <w:pBdr>
                <w:bottom w:val="single" w:sz="12" w:space="1" w:color="auto"/>
              </w:pBdr>
            </w:pPr>
          </w:p>
          <w:p w14:paraId="11F1C39F" w14:textId="77777777" w:rsidR="003F4F80" w:rsidRDefault="003F4F80" w:rsidP="0021665A">
            <w:pPr>
              <w:jc w:val="center"/>
              <w:rPr>
                <w:sz w:val="18"/>
                <w:szCs w:val="18"/>
              </w:rPr>
            </w:pPr>
            <w:r>
              <w:rPr>
                <w:sz w:val="18"/>
                <w:szCs w:val="18"/>
              </w:rPr>
              <w:t>(</w:t>
            </w:r>
            <w:r>
              <w:rPr>
                <w:sz w:val="18"/>
                <w:szCs w:val="18"/>
                <w:lang w:val="pl-PL"/>
              </w:rPr>
              <w:t>Stanowisko</w:t>
            </w:r>
            <w:r>
              <w:rPr>
                <w:sz w:val="18"/>
                <w:szCs w:val="18"/>
              </w:rPr>
              <w:t>)</w:t>
            </w:r>
          </w:p>
        </w:tc>
      </w:tr>
    </w:tbl>
    <w:p w14:paraId="126E08C0" w14:textId="77777777" w:rsidR="006F5505" w:rsidRDefault="006F5505"/>
    <w:p w14:paraId="07285874" w14:textId="77777777" w:rsidR="006F5505" w:rsidRDefault="006F5505"/>
    <w:p w14:paraId="10585A56" w14:textId="77777777" w:rsidR="006F5505" w:rsidRDefault="0074059C">
      <w:pPr>
        <w:spacing w:line="1" w:lineRule="exact"/>
      </w:pPr>
      <w:r>
        <w:rPr>
          <w:sz w:val="1"/>
          <w:szCs w:val="1"/>
        </w:rPr>
        <w:t xml:space="preserve">    </w:t>
      </w:r>
    </w:p>
    <w:tbl>
      <w:tblPr>
        <w:tblW w:w="9069" w:type="dxa"/>
        <w:tblCellSpacing w:w="0" w:type="dxa"/>
        <w:shd w:val="nil"/>
        <w:tblLayout w:type="fixed"/>
        <w:tblCellMar>
          <w:left w:w="0" w:type="dxa"/>
          <w:right w:w="0" w:type="dxa"/>
        </w:tblCellMar>
        <w:tblLook w:val="04A0" w:firstRow="1" w:lastRow="0" w:firstColumn="1" w:lastColumn="0" w:noHBand="0" w:noVBand="1"/>
      </w:tblPr>
      <w:tblGrid>
        <w:gridCol w:w="9069"/>
      </w:tblGrid>
      <w:tr w:rsidR="006F5505" w14:paraId="77D3974C" w14:textId="77777777">
        <w:trPr>
          <w:tblCellSpacing w:w="0" w:type="dxa"/>
        </w:trPr>
        <w:tc>
          <w:tcPr>
            <w:tcW w:w="9069" w:type="dxa"/>
          </w:tcPr>
          <w:p w14:paraId="160ADD0C" w14:textId="4364B27B" w:rsidR="006F5505" w:rsidRDefault="0074059C">
            <w:pPr>
              <w:rPr>
                <w:b/>
                <w:bCs/>
              </w:rPr>
            </w:pPr>
            <w:proofErr w:type="spellStart"/>
            <w:r>
              <w:rPr>
                <w:b/>
                <w:bCs/>
              </w:rPr>
              <w:t>Politechnika</w:t>
            </w:r>
            <w:proofErr w:type="spellEnd"/>
            <w:r>
              <w:rPr>
                <w:b/>
                <w:bCs/>
              </w:rPr>
              <w:t xml:space="preserve"> </w:t>
            </w:r>
            <w:proofErr w:type="spellStart"/>
            <w:r>
              <w:rPr>
                <w:b/>
                <w:bCs/>
              </w:rPr>
              <w:t>Poznańska</w:t>
            </w:r>
            <w:proofErr w:type="spellEnd"/>
          </w:p>
          <w:p w14:paraId="091FE770" w14:textId="77777777" w:rsidR="006F5505" w:rsidRDefault="006F5505">
            <w:pPr>
              <w:rPr>
                <w:b/>
                <w:bCs/>
              </w:rPr>
            </w:pPr>
          </w:p>
          <w:tbl>
            <w:tblPr>
              <w:tblStyle w:val="Tabela-Siatka"/>
              <w:tblW w:w="0" w:type="auto"/>
              <w:tblLayout w:type="fixed"/>
              <w:tblCellMar>
                <w:top w:w="113" w:type="dxa"/>
                <w:bottom w:w="113" w:type="dxa"/>
              </w:tblCellMar>
              <w:tblLook w:val="04A0" w:firstRow="1" w:lastRow="0" w:firstColumn="1" w:lastColumn="0" w:noHBand="0" w:noVBand="1"/>
            </w:tblPr>
            <w:tblGrid>
              <w:gridCol w:w="4531"/>
              <w:gridCol w:w="4531"/>
            </w:tblGrid>
            <w:tr w:rsidR="006F5505" w14:paraId="1EB43ABA" w14:textId="77777777">
              <w:tc>
                <w:tcPr>
                  <w:tcW w:w="4531" w:type="dxa"/>
                </w:tcPr>
                <w:p w14:paraId="554D39EA" w14:textId="20C0F6E0" w:rsidR="006F5505" w:rsidRDefault="0074059C">
                  <w:r>
                    <w:t>Poznań, __________</w:t>
                  </w:r>
                </w:p>
              </w:tc>
              <w:tc>
                <w:tcPr>
                  <w:tcW w:w="4531" w:type="dxa"/>
                </w:tcPr>
                <w:p w14:paraId="0EB3B1AF" w14:textId="03E6BC42" w:rsidR="006F5505" w:rsidRDefault="0074059C">
                  <w:r>
                    <w:t>Poznań, __________</w:t>
                  </w:r>
                </w:p>
              </w:tc>
            </w:tr>
            <w:tr w:rsidR="006F5505" w14:paraId="2620DBE1" w14:textId="77777777">
              <w:tc>
                <w:tcPr>
                  <w:tcW w:w="4531" w:type="dxa"/>
                </w:tcPr>
                <w:p w14:paraId="033DB53C" w14:textId="77777777" w:rsidR="006F5505" w:rsidRDefault="006F5505"/>
                <w:p w14:paraId="715E7318" w14:textId="77777777" w:rsidR="006F5505" w:rsidRDefault="006F5505"/>
                <w:p w14:paraId="4F7257AE" w14:textId="77777777" w:rsidR="006F5505" w:rsidRDefault="006F5505">
                  <w:pPr>
                    <w:pBdr>
                      <w:bottom w:val="single" w:sz="12" w:space="1" w:color="auto"/>
                    </w:pBdr>
                  </w:pPr>
                </w:p>
                <w:p w14:paraId="709A97A2" w14:textId="5E03FF2D" w:rsidR="006F5505" w:rsidRDefault="0074059C">
                  <w:pPr>
                    <w:jc w:val="center"/>
                    <w:rPr>
                      <w:sz w:val="18"/>
                      <w:szCs w:val="18"/>
                    </w:rPr>
                  </w:pPr>
                  <w:r>
                    <w:rPr>
                      <w:sz w:val="18"/>
                      <w:szCs w:val="18"/>
                    </w:rPr>
                    <w:t>(</w:t>
                  </w:r>
                  <w:r>
                    <w:rPr>
                      <w:sz w:val="18"/>
                      <w:szCs w:val="18"/>
                      <w:lang w:val="pl-PL"/>
                    </w:rPr>
                    <w:t>Podpis</w:t>
                  </w:r>
                  <w:r>
                    <w:rPr>
                      <w:sz w:val="18"/>
                      <w:szCs w:val="18"/>
                    </w:rPr>
                    <w:t>)</w:t>
                  </w:r>
                </w:p>
              </w:tc>
              <w:tc>
                <w:tcPr>
                  <w:tcW w:w="4531" w:type="dxa"/>
                </w:tcPr>
                <w:p w14:paraId="75B8117E" w14:textId="77777777" w:rsidR="006F5505" w:rsidRDefault="006F5505"/>
                <w:p w14:paraId="3184017D" w14:textId="77777777" w:rsidR="006F5505" w:rsidRDefault="006F5505"/>
                <w:p w14:paraId="3039F5D9" w14:textId="77777777" w:rsidR="006F5505" w:rsidRDefault="006F5505">
                  <w:pPr>
                    <w:pBdr>
                      <w:bottom w:val="single" w:sz="12" w:space="1" w:color="auto"/>
                    </w:pBdr>
                  </w:pPr>
                </w:p>
                <w:p w14:paraId="3A994CB7" w14:textId="187D5DBF" w:rsidR="006F5505" w:rsidRDefault="0074059C">
                  <w:pPr>
                    <w:jc w:val="center"/>
                    <w:rPr>
                      <w:sz w:val="18"/>
                      <w:szCs w:val="18"/>
                    </w:rPr>
                  </w:pPr>
                  <w:r>
                    <w:rPr>
                      <w:sz w:val="18"/>
                      <w:szCs w:val="18"/>
                    </w:rPr>
                    <w:t>(</w:t>
                  </w:r>
                  <w:r>
                    <w:rPr>
                      <w:sz w:val="18"/>
                      <w:szCs w:val="18"/>
                      <w:lang w:val="pl-PL"/>
                    </w:rPr>
                    <w:t>Podpis</w:t>
                  </w:r>
                  <w:r>
                    <w:rPr>
                      <w:sz w:val="18"/>
                      <w:szCs w:val="18"/>
                    </w:rPr>
                    <w:t>)</w:t>
                  </w:r>
                </w:p>
              </w:tc>
            </w:tr>
            <w:tr w:rsidR="006F5505" w14:paraId="3ACE9527" w14:textId="77777777">
              <w:tc>
                <w:tcPr>
                  <w:tcW w:w="4531" w:type="dxa"/>
                </w:tcPr>
                <w:p w14:paraId="55A00095" w14:textId="77777777" w:rsidR="006F5505" w:rsidRDefault="006F5505">
                  <w:pPr>
                    <w:rPr>
                      <w:lang w:val="pl-PL"/>
                    </w:rPr>
                  </w:pPr>
                </w:p>
                <w:p w14:paraId="764336A8" w14:textId="77777777" w:rsidR="006F5505" w:rsidRDefault="006F5505">
                  <w:pPr>
                    <w:pBdr>
                      <w:bottom w:val="single" w:sz="12" w:space="1" w:color="auto"/>
                    </w:pBdr>
                    <w:rPr>
                      <w:lang w:val="pl-PL"/>
                    </w:rPr>
                  </w:pPr>
                </w:p>
                <w:p w14:paraId="0B94C5C4" w14:textId="2E41F069" w:rsidR="006F5505" w:rsidRDefault="0074059C">
                  <w:pPr>
                    <w:jc w:val="center"/>
                    <w:rPr>
                      <w:sz w:val="18"/>
                      <w:szCs w:val="18"/>
                      <w:lang w:val="pl-PL"/>
                    </w:rPr>
                  </w:pPr>
                  <w:r>
                    <w:rPr>
                      <w:sz w:val="18"/>
                      <w:szCs w:val="18"/>
                      <w:lang w:val="pl-PL"/>
                    </w:rPr>
                    <w:t>(Imię i nazwisko drukowanymi literami)</w:t>
                  </w:r>
                </w:p>
              </w:tc>
              <w:tc>
                <w:tcPr>
                  <w:tcW w:w="4531" w:type="dxa"/>
                </w:tcPr>
                <w:p w14:paraId="6573B80F" w14:textId="77777777" w:rsidR="006F5505" w:rsidRDefault="006F5505">
                  <w:pPr>
                    <w:rPr>
                      <w:lang w:val="pl-PL"/>
                    </w:rPr>
                  </w:pPr>
                </w:p>
                <w:p w14:paraId="2368F8B5" w14:textId="77777777" w:rsidR="006F5505" w:rsidRDefault="006F5505">
                  <w:pPr>
                    <w:pBdr>
                      <w:bottom w:val="single" w:sz="12" w:space="1" w:color="auto"/>
                    </w:pBdr>
                    <w:rPr>
                      <w:lang w:val="pl-PL"/>
                    </w:rPr>
                  </w:pPr>
                </w:p>
                <w:p w14:paraId="0D1A08C1" w14:textId="10E6CC8A" w:rsidR="006F5505" w:rsidRDefault="0074059C">
                  <w:pPr>
                    <w:jc w:val="center"/>
                    <w:rPr>
                      <w:sz w:val="18"/>
                      <w:szCs w:val="18"/>
                      <w:lang w:val="pl-PL"/>
                    </w:rPr>
                  </w:pPr>
                  <w:r>
                    <w:rPr>
                      <w:sz w:val="18"/>
                      <w:szCs w:val="18"/>
                      <w:lang w:val="pl-PL"/>
                    </w:rPr>
                    <w:t>(Imię i nazwisko drukowanymi literami)</w:t>
                  </w:r>
                </w:p>
              </w:tc>
            </w:tr>
            <w:tr w:rsidR="006F5505" w14:paraId="7705F516" w14:textId="77777777">
              <w:tc>
                <w:tcPr>
                  <w:tcW w:w="4531" w:type="dxa"/>
                </w:tcPr>
                <w:p w14:paraId="223CC61F" w14:textId="77777777" w:rsidR="006F5505" w:rsidRDefault="006F5505">
                  <w:pPr>
                    <w:rPr>
                      <w:lang w:val="pl-PL"/>
                    </w:rPr>
                  </w:pPr>
                </w:p>
                <w:p w14:paraId="10895BA5" w14:textId="77777777" w:rsidR="006F5505" w:rsidRDefault="006F5505">
                  <w:pPr>
                    <w:pBdr>
                      <w:bottom w:val="single" w:sz="12" w:space="1" w:color="auto"/>
                    </w:pBdr>
                    <w:rPr>
                      <w:lang w:val="pl-PL"/>
                    </w:rPr>
                  </w:pPr>
                </w:p>
                <w:p w14:paraId="008D8E41" w14:textId="13D634CC" w:rsidR="006F5505" w:rsidRDefault="0074059C">
                  <w:pPr>
                    <w:jc w:val="center"/>
                    <w:rPr>
                      <w:sz w:val="18"/>
                      <w:szCs w:val="18"/>
                    </w:rPr>
                  </w:pPr>
                  <w:r>
                    <w:rPr>
                      <w:sz w:val="18"/>
                      <w:szCs w:val="18"/>
                    </w:rPr>
                    <w:t>(</w:t>
                  </w:r>
                  <w:r>
                    <w:rPr>
                      <w:sz w:val="18"/>
                      <w:szCs w:val="18"/>
                      <w:lang w:val="pl-PL"/>
                    </w:rPr>
                    <w:t>Stanowisko</w:t>
                  </w:r>
                  <w:r>
                    <w:rPr>
                      <w:sz w:val="18"/>
                      <w:szCs w:val="18"/>
                    </w:rPr>
                    <w:t>)</w:t>
                  </w:r>
                </w:p>
              </w:tc>
              <w:tc>
                <w:tcPr>
                  <w:tcW w:w="4531" w:type="dxa"/>
                </w:tcPr>
                <w:p w14:paraId="519707C3" w14:textId="77777777" w:rsidR="006F5505" w:rsidRDefault="006F5505"/>
                <w:p w14:paraId="2A11ADDE" w14:textId="77777777" w:rsidR="006F5505" w:rsidRDefault="006F5505">
                  <w:pPr>
                    <w:pBdr>
                      <w:bottom w:val="single" w:sz="12" w:space="1" w:color="auto"/>
                    </w:pBdr>
                  </w:pPr>
                </w:p>
                <w:p w14:paraId="0347DD6B" w14:textId="5E6D1F4D" w:rsidR="006F5505" w:rsidRDefault="0074059C">
                  <w:pPr>
                    <w:jc w:val="center"/>
                    <w:rPr>
                      <w:sz w:val="18"/>
                      <w:szCs w:val="18"/>
                    </w:rPr>
                  </w:pPr>
                  <w:r>
                    <w:rPr>
                      <w:sz w:val="18"/>
                      <w:szCs w:val="18"/>
                    </w:rPr>
                    <w:t>(</w:t>
                  </w:r>
                  <w:r>
                    <w:rPr>
                      <w:sz w:val="18"/>
                      <w:szCs w:val="18"/>
                      <w:lang w:val="pl-PL"/>
                    </w:rPr>
                    <w:t>Stanowisko</w:t>
                  </w:r>
                  <w:r>
                    <w:rPr>
                      <w:sz w:val="18"/>
                      <w:szCs w:val="18"/>
                    </w:rPr>
                    <w:t>)</w:t>
                  </w:r>
                </w:p>
              </w:tc>
            </w:tr>
          </w:tbl>
          <w:p w14:paraId="1E5DE303" w14:textId="77777777" w:rsidR="006F5505" w:rsidRDefault="006F5505"/>
        </w:tc>
      </w:tr>
    </w:tbl>
    <w:p w14:paraId="58933A91" w14:textId="77777777" w:rsidR="006F5505" w:rsidRDefault="006F5505"/>
    <w:sectPr w:rsidR="006F5505" w:rsidSect="003F4F80">
      <w:footerReference w:type="default" r:id="rId8"/>
      <w:pgSz w:w="11906" w:h="16838"/>
      <w:pgMar w:top="1701"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E1DB5" w14:textId="77777777" w:rsidR="00783232" w:rsidRDefault="00783232">
      <w:r>
        <w:separator/>
      </w:r>
    </w:p>
  </w:endnote>
  <w:endnote w:type="continuationSeparator" w:id="0">
    <w:p w14:paraId="30B7C9C5" w14:textId="77777777" w:rsidR="00783232" w:rsidRDefault="0078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1D63" w14:textId="1B966E7B" w:rsidR="006F5505" w:rsidRDefault="0074059C">
    <w:pPr>
      <w:pStyle w:val="Stopka"/>
      <w:jc w:val="right"/>
      <w:rPr>
        <w:sz w:val="18"/>
        <w:szCs w:val="18"/>
      </w:rPr>
    </w:pPr>
    <w:r>
      <w:rPr>
        <w:sz w:val="18"/>
        <w:szCs w:val="18"/>
        <w:lang w:val="pl-PL"/>
      </w:rPr>
      <w:t>Strona</w:t>
    </w:r>
    <w:r>
      <w:rPr>
        <w:sz w:val="18"/>
        <w:szCs w:val="18"/>
      </w:rPr>
      <w:t xml:space="preserve"> </w:t>
    </w:r>
    <w:r>
      <w:rPr>
        <w:sz w:val="18"/>
        <w:szCs w:val="18"/>
      </w:rPr>
      <w:fldChar w:fldCharType="begin"/>
    </w:r>
    <w:r>
      <w:rPr>
        <w:sz w:val="18"/>
        <w:szCs w:val="18"/>
      </w:rPr>
      <w:instrText xml:space="preserve"> PAGE  \* Arabic  \* MERGEFORMAT </w:instrText>
    </w:r>
    <w:r>
      <w:rPr>
        <w:sz w:val="18"/>
        <w:szCs w:val="18"/>
      </w:rPr>
      <w:fldChar w:fldCharType="separate"/>
    </w:r>
    <w:r w:rsidR="003D5562">
      <w:rPr>
        <w:noProof/>
        <w:sz w:val="18"/>
        <w:szCs w:val="18"/>
      </w:rPr>
      <w:t>5</w:t>
    </w:r>
    <w:r>
      <w:rPr>
        <w:sz w:val="18"/>
        <w:szCs w:val="18"/>
      </w:rPr>
      <w:fldChar w:fldCharType="end"/>
    </w:r>
    <w:r>
      <w:rPr>
        <w:sz w:val="18"/>
        <w:szCs w:val="18"/>
      </w:rPr>
      <w:t> / </w:t>
    </w:r>
    <w:r>
      <w:rPr>
        <w:sz w:val="18"/>
        <w:szCs w:val="18"/>
      </w:rPr>
      <w:fldChar w:fldCharType="begin"/>
    </w:r>
    <w:r>
      <w:rPr>
        <w:sz w:val="18"/>
        <w:szCs w:val="18"/>
      </w:rPr>
      <w:instrText xml:space="preserve"> NUMPAGES  \* Arabic  \* MERGEFORMAT </w:instrText>
    </w:r>
    <w:r>
      <w:rPr>
        <w:sz w:val="18"/>
        <w:szCs w:val="18"/>
      </w:rPr>
      <w:fldChar w:fldCharType="separate"/>
    </w:r>
    <w:r w:rsidR="003D5562">
      <w:rPr>
        <w:noProof/>
        <w:sz w:val="18"/>
        <w:szCs w:val="18"/>
      </w:rPr>
      <w:t>6</w:t>
    </w:r>
    <w:r>
      <w:rPr>
        <w:sz w:val="18"/>
        <w:szCs w:val="18"/>
      </w:rPr>
      <w:fldChar w:fldCharType="end"/>
    </w:r>
  </w:p>
  <w:p w14:paraId="64D77173" w14:textId="382833B3" w:rsidR="006F5505" w:rsidRDefault="006F5505">
    <w:pPr>
      <w:pStyle w:val="Stopka"/>
      <w:rPr>
        <w:sz w:val="18"/>
        <w:szCs w:val="18"/>
      </w:rPr>
    </w:pPr>
  </w:p>
  <w:p w14:paraId="79543B95" w14:textId="41E9C1BD" w:rsidR="006F5505" w:rsidRDefault="0074059C">
    <w:pPr>
      <w:pStyle w:val="Stopka"/>
      <w:jc w:val="center"/>
      <w:rPr>
        <w:b/>
        <w:bCs/>
        <w:color w:val="FF0000"/>
        <w:sz w:val="18"/>
        <w:szCs w:val="18"/>
      </w:rPr>
    </w:pPr>
    <w:r>
      <w:rPr>
        <w:b/>
        <w:bCs/>
        <w:color w:val="FF0000"/>
        <w:sz w:val="18"/>
        <w:szCs w:val="18"/>
      </w:rPr>
      <w:t xml:space="preserve">- </w:t>
    </w:r>
    <w:r>
      <w:rPr>
        <w:b/>
        <w:bCs/>
        <w:color w:val="FF0000"/>
        <w:sz w:val="18"/>
        <w:szCs w:val="18"/>
        <w:lang w:val="pl-PL"/>
      </w:rPr>
      <w:t>Treść</w:t>
    </w:r>
    <w:r>
      <w:rPr>
        <w:b/>
        <w:bCs/>
        <w:color w:val="FF0000"/>
        <w:sz w:val="18"/>
        <w:szCs w:val="18"/>
      </w:rPr>
      <w:t xml:space="preserve"> </w:t>
    </w:r>
    <w:r>
      <w:rPr>
        <w:b/>
        <w:bCs/>
        <w:color w:val="FF0000"/>
        <w:sz w:val="18"/>
        <w:szCs w:val="18"/>
        <w:lang w:val="pl-PL"/>
      </w:rPr>
      <w:t>poufna</w:t>
    </w:r>
    <w:r>
      <w:rPr>
        <w:b/>
        <w:bCs/>
        <w:color w:val="FF0000"/>
        <w:sz w:val="18"/>
        <w:szCs w:val="18"/>
      </w:rPr>
      <w:t>/ </w:t>
    </w:r>
    <w:proofErr w:type="spellStart"/>
    <w:r>
      <w:rPr>
        <w:b/>
        <w:bCs/>
        <w:color w:val="FF0000"/>
        <w:sz w:val="18"/>
        <w:szCs w:val="18"/>
      </w:rPr>
      <w:t>Confidential</w:t>
    </w:r>
    <w:proofErr w:type="spellEnd"/>
    <w:r>
      <w:rPr>
        <w:b/>
        <w:bCs/>
        <w:color w:val="FF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F1183" w14:textId="77777777" w:rsidR="00783232" w:rsidRDefault="00783232">
      <w:r>
        <w:separator/>
      </w:r>
    </w:p>
  </w:footnote>
  <w:footnote w:type="continuationSeparator" w:id="0">
    <w:p w14:paraId="24FD3AAE" w14:textId="77777777" w:rsidR="00783232" w:rsidRDefault="0078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44F8"/>
    <w:multiLevelType w:val="hybridMultilevel"/>
    <w:tmpl w:val="CB66BCCE"/>
    <w:lvl w:ilvl="0" w:tplc="371A3D7C">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DC53AC"/>
    <w:multiLevelType w:val="hybridMultilevel"/>
    <w:tmpl w:val="8AB4A6D8"/>
    <w:lvl w:ilvl="0" w:tplc="67D6D210">
      <w:start w:val="1"/>
      <w:numFmt w:val="decimal"/>
      <w:lvlText w:val="%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21043"/>
    <w:multiLevelType w:val="hybridMultilevel"/>
    <w:tmpl w:val="6994BD80"/>
    <w:lvl w:ilvl="0" w:tplc="F4A64F52">
      <w:start w:val="1"/>
      <w:numFmt w:val="decimal"/>
      <w:pStyle w:val="ClauseNumbering"/>
      <w:lvlText w:val="%1."/>
      <w:lvlJc w:val="left"/>
      <w:pPr>
        <w:ind w:left="360" w:hanging="360"/>
      </w:pPr>
      <w:rPr>
        <w:rFonts w:ascii="Arial" w:hAnsi="Arial" w:hint="default"/>
        <w:b/>
        <w:i w:val="0"/>
        <w:spacing w:val="0"/>
        <w:position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2E4B48"/>
    <w:multiLevelType w:val="hybridMultilevel"/>
    <w:tmpl w:val="FF920F24"/>
    <w:lvl w:ilvl="0" w:tplc="4AB69C92">
      <w:start w:val="1"/>
      <w:numFmt w:val="decimal"/>
      <w:lvlText w:val="%1."/>
      <w:lvlJc w:val="left"/>
      <w:pPr>
        <w:ind w:left="717" w:hanging="360"/>
      </w:pPr>
      <w:rPr>
        <w:rFonts w:ascii="Arial" w:hAnsi="Arial" w:hint="default"/>
        <w:b/>
        <w:i w:val="0"/>
        <w:spacing w:val="0"/>
        <w:position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E32AEB"/>
    <w:multiLevelType w:val="hybridMultilevel"/>
    <w:tmpl w:val="697AC428"/>
    <w:lvl w:ilvl="0" w:tplc="98A0B97C">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CB6BC0"/>
    <w:multiLevelType w:val="hybridMultilevel"/>
    <w:tmpl w:val="391C6B28"/>
    <w:lvl w:ilvl="0" w:tplc="AD0E7D0E">
      <w:start w:val="1"/>
      <w:numFmt w:val="bullet"/>
      <w:pStyle w:val="EnumerationPoin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0"/>
  </w:num>
  <w:num w:numId="11">
    <w:abstractNumId w:val="1"/>
  </w:num>
  <w:num w:numId="12">
    <w:abstractNumId w:val="0"/>
  </w:num>
  <w:num w:numId="13">
    <w:abstractNumId w:val="0"/>
  </w:num>
  <w:num w:numId="14">
    <w:abstractNumId w:val="0"/>
  </w:num>
  <w:num w:numId="15">
    <w:abstractNumId w:val="2"/>
  </w:num>
  <w:num w:numId="16">
    <w:abstractNumId w:val="2"/>
  </w:num>
  <w:num w:numId="17">
    <w:abstractNumId w:val="2"/>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A0"/>
    <w:rsid w:val="00007C3E"/>
    <w:rsid w:val="000358A0"/>
    <w:rsid w:val="00070383"/>
    <w:rsid w:val="001A6989"/>
    <w:rsid w:val="002B719D"/>
    <w:rsid w:val="003D5562"/>
    <w:rsid w:val="003F4F80"/>
    <w:rsid w:val="00526228"/>
    <w:rsid w:val="00664266"/>
    <w:rsid w:val="006B6E20"/>
    <w:rsid w:val="006F5505"/>
    <w:rsid w:val="0074059C"/>
    <w:rsid w:val="00760F6A"/>
    <w:rsid w:val="0076747C"/>
    <w:rsid w:val="00783232"/>
    <w:rsid w:val="007B085A"/>
    <w:rsid w:val="00832A42"/>
    <w:rsid w:val="00850D6E"/>
    <w:rsid w:val="0098603B"/>
    <w:rsid w:val="009D5CFA"/>
    <w:rsid w:val="00B30CD0"/>
    <w:rsid w:val="00B85418"/>
    <w:rsid w:val="00BF35FF"/>
    <w:rsid w:val="00C00E01"/>
    <w:rsid w:val="00CF0800"/>
    <w:rsid w:val="00D078BE"/>
    <w:rsid w:val="00D75837"/>
    <w:rsid w:val="00DF53A2"/>
    <w:rsid w:val="00EB2AC9"/>
    <w:rsid w:val="00F11446"/>
    <w:rsid w:val="00FD6F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5CC8F"/>
  <w15:chartTrackingRefBased/>
  <w15:docId w15:val="{332AB09D-80BA-47A4-AE5A-4AF7B473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A42"/>
  </w:style>
  <w:style w:type="paragraph" w:styleId="Nagwek1">
    <w:name w:val="heading 1"/>
    <w:basedOn w:val="Normalny"/>
    <w:next w:val="Normalny"/>
    <w:link w:val="Nagwek1Znak"/>
    <w:uiPriority w:val="9"/>
    <w:qFormat/>
    <w:rsid w:val="00B85418"/>
    <w:pPr>
      <w:jc w:val="center"/>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semiHidden/>
    <w:unhideWhenUsed/>
    <w:qFormat/>
    <w:rsid w:val="007B085A"/>
    <w:pPr>
      <w:keepNext/>
      <w:keepLines/>
      <w:jc w:val="center"/>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7B085A"/>
    <w:pPr>
      <w:keepNext/>
      <w:keepLines/>
      <w:jc w:val="center"/>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5418"/>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semiHidden/>
    <w:rsid w:val="007B085A"/>
    <w:rPr>
      <w:rFonts w:ascii="Arial" w:eastAsiaTheme="majorEastAsia" w:hAnsi="Arial" w:cstheme="majorBidi"/>
      <w:b/>
      <w:szCs w:val="26"/>
    </w:rPr>
  </w:style>
  <w:style w:type="character" w:customStyle="1" w:styleId="Nagwek3Znak">
    <w:name w:val="Nagłówek 3 Znak"/>
    <w:basedOn w:val="Domylnaczcionkaakapitu"/>
    <w:link w:val="Nagwek3"/>
    <w:uiPriority w:val="9"/>
    <w:semiHidden/>
    <w:rsid w:val="007B085A"/>
    <w:rPr>
      <w:rFonts w:ascii="Arial" w:eastAsiaTheme="majorEastAsia" w:hAnsi="Arial" w:cstheme="majorBidi"/>
      <w:b/>
      <w:szCs w:val="24"/>
    </w:rPr>
  </w:style>
  <w:style w:type="paragraph" w:customStyle="1" w:styleId="ContractHeading">
    <w:name w:val="Contract Heading"/>
    <w:basedOn w:val="Normalny"/>
    <w:autoRedefine/>
    <w:qFormat/>
    <w:rsid w:val="00D078BE"/>
    <w:pPr>
      <w:jc w:val="center"/>
    </w:pPr>
    <w:rPr>
      <w:b/>
      <w:sz w:val="28"/>
    </w:rPr>
  </w:style>
  <w:style w:type="paragraph" w:customStyle="1" w:styleId="ClauseNumbering">
    <w:name w:val="Clause Numbering"/>
    <w:basedOn w:val="Normalny"/>
    <w:autoRedefine/>
    <w:qFormat/>
    <w:rsid w:val="00FD6FA7"/>
    <w:pPr>
      <w:keepNext/>
      <w:numPr>
        <w:numId w:val="18"/>
      </w:numPr>
      <w:ind w:left="0" w:firstLine="0"/>
    </w:pPr>
  </w:style>
  <w:style w:type="paragraph" w:styleId="Nagwek">
    <w:name w:val="header"/>
    <w:basedOn w:val="Normalny"/>
    <w:link w:val="NagwekZnak"/>
    <w:uiPriority w:val="99"/>
    <w:unhideWhenUsed/>
    <w:rsid w:val="000358A0"/>
    <w:pPr>
      <w:tabs>
        <w:tab w:val="center" w:pos="4536"/>
        <w:tab w:val="right" w:pos="9072"/>
      </w:tabs>
    </w:pPr>
  </w:style>
  <w:style w:type="character" w:customStyle="1" w:styleId="NagwekZnak">
    <w:name w:val="Nagłówek Znak"/>
    <w:basedOn w:val="Domylnaczcionkaakapitu"/>
    <w:link w:val="Nagwek"/>
    <w:uiPriority w:val="99"/>
    <w:rsid w:val="000358A0"/>
  </w:style>
  <w:style w:type="paragraph" w:styleId="Stopka">
    <w:name w:val="footer"/>
    <w:basedOn w:val="Normalny"/>
    <w:link w:val="StopkaZnak"/>
    <w:uiPriority w:val="99"/>
    <w:unhideWhenUsed/>
    <w:rsid w:val="000358A0"/>
    <w:pPr>
      <w:tabs>
        <w:tab w:val="center" w:pos="4536"/>
        <w:tab w:val="right" w:pos="9072"/>
      </w:tabs>
    </w:pPr>
  </w:style>
  <w:style w:type="character" w:customStyle="1" w:styleId="StopkaZnak">
    <w:name w:val="Stopka Znak"/>
    <w:basedOn w:val="Domylnaczcionkaakapitu"/>
    <w:link w:val="Stopka"/>
    <w:uiPriority w:val="99"/>
    <w:rsid w:val="000358A0"/>
  </w:style>
  <w:style w:type="character" w:styleId="Tekstzastpczy">
    <w:name w:val="Placeholder Text"/>
    <w:basedOn w:val="Domylnaczcionkaakapitu"/>
    <w:uiPriority w:val="99"/>
    <w:semiHidden/>
    <w:rsid w:val="00F11446"/>
    <w:rPr>
      <w:color w:val="808080"/>
    </w:rPr>
  </w:style>
  <w:style w:type="paragraph" w:customStyle="1" w:styleId="EnumerationPoint">
    <w:name w:val="Enumeration Point"/>
    <w:basedOn w:val="Normalny"/>
    <w:qFormat/>
    <w:rsid w:val="00850D6E"/>
    <w:pPr>
      <w:numPr>
        <w:numId w:val="19"/>
      </w:numPr>
    </w:pPr>
  </w:style>
  <w:style w:type="paragraph" w:customStyle="1" w:styleId="BrideMiddle">
    <w:name w:val="Bride Middle"/>
    <w:basedOn w:val="Normalny"/>
    <w:qFormat/>
    <w:rsid w:val="0008503D"/>
    <w:pPr>
      <w:jc w:val="center"/>
    </w:pPr>
    <w:rPr>
      <w:b/>
    </w:rPr>
  </w:style>
  <w:style w:type="paragraph" w:styleId="Bezodstpw">
    <w:name w:val="No Spacing"/>
    <w:uiPriority w:val="1"/>
    <w:qFormat/>
    <w:rsid w:val="00C17E25"/>
  </w:style>
  <w:style w:type="paragraph" w:styleId="Akapitzlist">
    <w:name w:val="List Paragraph"/>
    <w:basedOn w:val="Normalny"/>
    <w:uiPriority w:val="34"/>
    <w:qFormat/>
    <w:rsid w:val="006E7FB5"/>
    <w:pPr>
      <w:ind w:left="720"/>
      <w:contextualSpacing/>
    </w:pPr>
  </w:style>
  <w:style w:type="table" w:customStyle="1" w:styleId="Tabellenraster1">
    <w:name w:val="Tabellenraster1"/>
    <w:basedOn w:val="Standardowy"/>
    <w:next w:val="Tabela-Siatka"/>
    <w:uiPriority w:val="39"/>
    <w:rsid w:val="00F94E5E"/>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9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30CD0"/>
    <w:rPr>
      <w:sz w:val="16"/>
      <w:szCs w:val="16"/>
    </w:rPr>
  </w:style>
  <w:style w:type="paragraph" w:styleId="Tekstkomentarza">
    <w:name w:val="annotation text"/>
    <w:basedOn w:val="Normalny"/>
    <w:link w:val="TekstkomentarzaZnak"/>
    <w:uiPriority w:val="99"/>
    <w:unhideWhenUsed/>
    <w:rsid w:val="00B30CD0"/>
    <w:rPr>
      <w:sz w:val="20"/>
      <w:szCs w:val="20"/>
    </w:rPr>
  </w:style>
  <w:style w:type="character" w:customStyle="1" w:styleId="TekstkomentarzaZnak">
    <w:name w:val="Tekst komentarza Znak"/>
    <w:basedOn w:val="Domylnaczcionkaakapitu"/>
    <w:link w:val="Tekstkomentarza"/>
    <w:uiPriority w:val="99"/>
    <w:rsid w:val="00B30CD0"/>
    <w:rPr>
      <w:sz w:val="20"/>
      <w:szCs w:val="20"/>
    </w:rPr>
  </w:style>
  <w:style w:type="paragraph" w:styleId="Tematkomentarza">
    <w:name w:val="annotation subject"/>
    <w:basedOn w:val="Tekstkomentarza"/>
    <w:next w:val="Tekstkomentarza"/>
    <w:link w:val="TematkomentarzaZnak"/>
    <w:uiPriority w:val="99"/>
    <w:semiHidden/>
    <w:unhideWhenUsed/>
    <w:rsid w:val="00B30CD0"/>
    <w:rPr>
      <w:b/>
      <w:bCs/>
    </w:rPr>
  </w:style>
  <w:style w:type="character" w:customStyle="1" w:styleId="TematkomentarzaZnak">
    <w:name w:val="Temat komentarza Znak"/>
    <w:basedOn w:val="TekstkomentarzaZnak"/>
    <w:link w:val="Tematkomentarza"/>
    <w:uiPriority w:val="99"/>
    <w:semiHidden/>
    <w:rsid w:val="00B30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CF36-9194-40CB-B853-C8E422F2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2065</Words>
  <Characters>12395</Characters>
  <Application>Microsoft Office Word</Application>
  <DocSecurity>0</DocSecurity>
  <Lines>103</Lines>
  <Paragraphs>28</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Stenger</dc:creator>
  <cp:keywords/>
  <dc:description/>
  <cp:lastModifiedBy>Dominika Seifert-Łatka</cp:lastModifiedBy>
  <cp:revision>3</cp:revision>
  <dcterms:created xsi:type="dcterms:W3CDTF">2024-11-08T09:59:00Z</dcterms:created>
  <dcterms:modified xsi:type="dcterms:W3CDTF">2024-11-14T10:37:00Z</dcterms:modified>
</cp:coreProperties>
</file>